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autoSpaceDE/>
        <w:autoSpaceDN/>
        <w:bidi w:val="0"/>
        <w:adjustRightInd/>
        <w:snapToGrid/>
        <w:spacing w:line="574" w:lineRule="exact"/>
        <w:jc w:val="center"/>
        <w:textAlignment w:val="auto"/>
        <w:rPr>
          <w:rFonts w:hint="eastAsia" w:ascii="方正小标宋简体" w:hAnsi="方正小标宋简体" w:eastAsia="方正小标宋简体" w:cs="方正小标宋简体"/>
          <w:snapToGrid w:val="0"/>
          <w:color w:val="000000"/>
          <w:spacing w:val="-11"/>
          <w:kern w:val="32"/>
          <w:sz w:val="44"/>
          <w:szCs w:val="44"/>
          <w:lang w:val="en-US" w:eastAsia="zh-CN"/>
        </w:rPr>
      </w:pPr>
      <w:bookmarkStart w:id="0" w:name="_Toc8839_WPSOffice_Level1"/>
      <w:r>
        <w:rPr>
          <w:rFonts w:hint="eastAsia" w:ascii="Times New Roman" w:hAnsi="Times New Roman" w:eastAsia="方正小标宋简体" w:cs="方正小标宋简体"/>
          <w:snapToGrid w:val="0"/>
          <w:color w:val="000000"/>
          <w:spacing w:val="-11"/>
          <w:kern w:val="32"/>
          <w:sz w:val="44"/>
          <w:szCs w:val="44"/>
          <w:lang w:val="en-US" w:eastAsia="zh-CN"/>
        </w:rPr>
        <w:t>2023</w:t>
      </w:r>
      <w:r>
        <w:rPr>
          <w:rFonts w:hint="eastAsia" w:ascii="方正小标宋简体" w:hAnsi="方正小标宋简体" w:eastAsia="方正小标宋简体" w:cs="方正小标宋简体"/>
          <w:snapToGrid w:val="0"/>
          <w:color w:val="000000"/>
          <w:spacing w:val="-11"/>
          <w:kern w:val="32"/>
          <w:sz w:val="44"/>
          <w:szCs w:val="44"/>
          <w:lang w:val="en-US" w:eastAsia="zh-CN"/>
        </w:rPr>
        <w:t>年</w:t>
      </w:r>
      <w:bookmarkEnd w:id="0"/>
      <w:bookmarkStart w:id="1" w:name="_Toc7531_WPSOffice_Level1"/>
      <w:bookmarkStart w:id="2" w:name="_Toc21079_WPSOffice_Level2"/>
      <w:r>
        <w:rPr>
          <w:rFonts w:hint="eastAsia" w:ascii="方正小标宋简体" w:hAnsi="方正小标宋简体" w:eastAsia="方正小标宋简体" w:cs="方正小标宋简体"/>
          <w:snapToGrid w:val="0"/>
          <w:color w:val="000000"/>
          <w:spacing w:val="-11"/>
          <w:kern w:val="32"/>
          <w:sz w:val="44"/>
          <w:szCs w:val="44"/>
          <w:lang w:val="en-US" w:eastAsia="zh-CN"/>
        </w:rPr>
        <w:t>中山市促进文化产业高质量发展</w:t>
      </w:r>
    </w:p>
    <w:p>
      <w:pPr>
        <w:keepNext w:val="0"/>
        <w:keepLines w:val="0"/>
        <w:pageBreakBefore w:val="0"/>
        <w:kinsoku/>
        <w:autoSpaceDE/>
        <w:autoSpaceDN/>
        <w:bidi w:val="0"/>
        <w:adjustRightInd/>
        <w:snapToGrid/>
        <w:spacing w:line="574" w:lineRule="exact"/>
        <w:jc w:val="center"/>
        <w:textAlignment w:val="auto"/>
        <w:rPr>
          <w:rFonts w:hint="eastAsia" w:ascii="华文中宋" w:hAnsi="华文中宋" w:eastAsia="华文中宋"/>
          <w:b/>
          <w:bCs/>
          <w:sz w:val="44"/>
          <w:szCs w:val="44"/>
        </w:rPr>
      </w:pPr>
      <w:r>
        <w:rPr>
          <w:rFonts w:hint="eastAsia" w:ascii="方正小标宋简体" w:hAnsi="方正小标宋简体" w:eastAsia="方正小标宋简体" w:cs="方正小标宋简体"/>
          <w:snapToGrid w:val="0"/>
          <w:color w:val="000000"/>
          <w:spacing w:val="-11"/>
          <w:kern w:val="32"/>
          <w:sz w:val="44"/>
          <w:szCs w:val="44"/>
          <w:lang w:val="en-US" w:eastAsia="zh-CN"/>
        </w:rPr>
        <w:t>专项资金</w:t>
      </w:r>
      <w:r>
        <w:rPr>
          <w:rFonts w:hint="eastAsia" w:ascii="方正小标宋简体" w:hAnsi="方正小标宋简体" w:eastAsia="方正小标宋简体" w:cs="方正小标宋简体"/>
          <w:snapToGrid w:val="0"/>
          <w:color w:val="000000"/>
          <w:spacing w:val="-11"/>
          <w:kern w:val="32"/>
          <w:sz w:val="44"/>
          <w:szCs w:val="44"/>
          <w:lang w:val="en-US" w:eastAsia="zh-CN" w:bidi="ar-SA"/>
        </w:rPr>
        <w:t>申报指南</w:t>
      </w:r>
      <w:bookmarkEnd w:id="1"/>
      <w:bookmarkEnd w:id="2"/>
    </w:p>
    <w:p>
      <w:pPr>
        <w:keepNext w:val="0"/>
        <w:keepLines w:val="0"/>
        <w:pageBreakBefore w:val="0"/>
        <w:kinsoku/>
        <w:topLinePunct w:val="0"/>
        <w:autoSpaceDE/>
        <w:autoSpaceDN/>
        <w:bidi w:val="0"/>
        <w:adjustRightInd/>
        <w:snapToGrid/>
        <w:spacing w:line="574" w:lineRule="exact"/>
        <w:ind w:left="0" w:leftChars="0" w:right="0" w:rightChars="0" w:firstLine="723" w:firstLineChars="200"/>
        <w:jc w:val="center"/>
        <w:textAlignment w:val="auto"/>
        <w:outlineLvl w:val="9"/>
        <w:rPr>
          <w:rFonts w:hint="eastAsia" w:ascii="华文中宋" w:hAnsi="华文中宋" w:eastAsia="华文中宋"/>
          <w:b/>
          <w:bCs/>
          <w:sz w:val="36"/>
          <w:szCs w:val="36"/>
        </w:rPr>
      </w:pPr>
    </w:p>
    <w:p>
      <w:pPr>
        <w:keepNext w:val="0"/>
        <w:keepLines w:val="0"/>
        <w:pageBreakBefore w:val="0"/>
        <w:numPr>
          <w:ilvl w:val="0"/>
          <w:numId w:val="1"/>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bookmarkStart w:id="3" w:name="_Toc17405_WPSOffice_Level2"/>
      <w:r>
        <w:rPr>
          <w:rFonts w:hint="eastAsia" w:ascii="黑体" w:hAnsi="黑体" w:eastAsia="黑体" w:cs="黑体"/>
          <w:sz w:val="32"/>
          <w:szCs w:val="32"/>
          <w:lang w:eastAsia="zh-CN"/>
        </w:rPr>
        <w:t>组织机构</w:t>
      </w:r>
    </w:p>
    <w:p>
      <w:pPr>
        <w:pStyle w:val="2"/>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bidi="ar-SA"/>
        </w:rPr>
      </w:pPr>
      <w:r>
        <w:rPr>
          <w:rFonts w:hint="default" w:ascii="Times New Roman" w:hAnsi="Times New Roman" w:eastAsia="仿宋_GB2312" w:cs="仿宋_GB2312"/>
          <w:color w:val="auto"/>
          <w:spacing w:val="-11"/>
          <w:kern w:val="32"/>
          <w:sz w:val="32"/>
          <w:szCs w:val="32"/>
          <w:highlight w:val="none"/>
          <w:lang w:val="en" w:eastAsia="zh-CN" w:bidi="ar-SA"/>
        </w:rPr>
        <w:t>2023</w:t>
      </w:r>
      <w:r>
        <w:rPr>
          <w:rFonts w:hint="eastAsia" w:ascii="Times New Roman" w:hAnsi="Times New Roman" w:eastAsia="仿宋_GB2312" w:cs="仿宋_GB2312"/>
          <w:color w:val="auto"/>
          <w:spacing w:val="-11"/>
          <w:kern w:val="32"/>
          <w:sz w:val="32"/>
          <w:szCs w:val="32"/>
          <w:highlight w:val="none"/>
          <w:lang w:val="en-US" w:eastAsia="zh-CN" w:bidi="ar-SA"/>
        </w:rPr>
        <w:t>年</w:t>
      </w:r>
      <w:r>
        <w:rPr>
          <w:rFonts w:hint="eastAsia" w:ascii="仿宋_GB2312" w:hAnsi="仿宋_GB2312" w:eastAsia="仿宋_GB2312"/>
          <w:color w:val="auto"/>
          <w:sz w:val="32"/>
          <w:szCs w:val="32"/>
          <w:lang w:val="en-US" w:eastAsia="zh-CN"/>
        </w:rPr>
        <w:t>中山市促进文化产业高质量发展专项资金</w:t>
      </w:r>
      <w:r>
        <w:rPr>
          <w:rFonts w:hint="eastAsia" w:ascii="仿宋_GB2312" w:hAnsi="仿宋_GB2312" w:eastAsia="仿宋_GB2312"/>
          <w:color w:val="auto"/>
          <w:sz w:val="32"/>
          <w:szCs w:val="32"/>
          <w:lang w:eastAsia="zh-CN"/>
        </w:rPr>
        <w:t>评审、验收、资金拨付及绩效自评工作由中山市文化广电旅游局具体组织实施。</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二、扶持对象</w:t>
      </w:r>
      <w:bookmarkEnd w:id="3"/>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在我市行政辖区内注册登记，主营业务属于国家统计局《文化及相关产业分类（</w:t>
      </w:r>
      <w:r>
        <w:rPr>
          <w:rFonts w:hint="eastAsia" w:ascii="Times New Roman" w:hAnsi="Times New Roman" w:eastAsia="仿宋_GB2312" w:cs="仿宋_GB2312"/>
          <w:color w:val="auto"/>
          <w:spacing w:val="-11"/>
          <w:kern w:val="32"/>
          <w:sz w:val="32"/>
          <w:szCs w:val="32"/>
          <w:highlight w:val="none"/>
          <w:lang w:eastAsia="zh-CN"/>
        </w:rPr>
        <w:t>2018</w:t>
      </w:r>
      <w:r>
        <w:rPr>
          <w:rFonts w:hint="eastAsia" w:ascii="仿宋_GB2312" w:hAnsi="仿宋_GB2312" w:eastAsia="仿宋_GB2312" w:cs="仿宋_GB2312"/>
          <w:color w:val="auto"/>
          <w:spacing w:val="-11"/>
          <w:kern w:val="32"/>
          <w:sz w:val="32"/>
          <w:szCs w:val="32"/>
          <w:highlight w:val="none"/>
          <w:lang w:eastAsia="zh-CN"/>
        </w:rPr>
        <w:t>）》中规定的文化及相关产业的范围，在文化及相关产业分类表内，有对应的行业代码并具有独立法人资格，依法经营，依法纳税，具备健全的财务管理机构和制度，资产经营状况良好的企业、事业单位及省、市重点项目。</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4" w:name="_Toc12022_WPSOffice_Level2"/>
      <w:r>
        <w:rPr>
          <w:rFonts w:hint="eastAsia" w:ascii="黑体" w:hAnsi="黑体" w:eastAsia="黑体" w:cs="黑体"/>
          <w:sz w:val="32"/>
          <w:szCs w:val="32"/>
          <w:lang w:val="en-US" w:eastAsia="zh-CN"/>
        </w:rPr>
        <w:t>三、扶持方式</w:t>
      </w:r>
      <w:bookmarkEnd w:id="4"/>
    </w:p>
    <w:p>
      <w:pPr>
        <w:keepNext w:val="0"/>
        <w:keepLines w:val="0"/>
        <w:pageBreakBefore w:val="0"/>
        <w:widowControl w:val="0"/>
        <w:kinsoku/>
        <w:wordWrap/>
        <w:overflowPunct/>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（一）专项</w:t>
      </w:r>
      <w:r>
        <w:rPr>
          <w:rFonts w:hint="eastAsia" w:ascii="仿宋_GB2312" w:hAnsi="仿宋_GB2312" w:eastAsia="仿宋_GB2312" w:cs="仿宋_GB2312"/>
          <w:color w:val="auto"/>
          <w:spacing w:val="-11"/>
          <w:kern w:val="32"/>
          <w:sz w:val="32"/>
          <w:szCs w:val="32"/>
          <w:highlight w:val="none"/>
          <w:lang w:eastAsia="zh-CN"/>
        </w:rPr>
        <w:t>资金</w:t>
      </w:r>
      <w:r>
        <w:rPr>
          <w:rFonts w:hint="eastAsia" w:ascii="仿宋_GB2312" w:hAnsi="仿宋_GB2312" w:eastAsia="仿宋_GB2312" w:cs="仿宋_GB2312"/>
          <w:color w:val="auto"/>
          <w:spacing w:val="-11"/>
          <w:kern w:val="32"/>
          <w:sz w:val="32"/>
          <w:szCs w:val="32"/>
          <w:highlight w:val="none"/>
        </w:rPr>
        <w:t>采取贷款贴息、项目补贴、</w:t>
      </w:r>
      <w:r>
        <w:rPr>
          <w:rFonts w:hint="eastAsia" w:ascii="仿宋_GB2312" w:hAnsi="仿宋_GB2312" w:eastAsia="仿宋_GB2312" w:cs="仿宋_GB2312"/>
          <w:color w:val="auto"/>
          <w:spacing w:val="-11"/>
          <w:kern w:val="32"/>
          <w:sz w:val="32"/>
          <w:szCs w:val="32"/>
          <w:highlight w:val="none"/>
          <w:lang w:eastAsia="zh-CN"/>
        </w:rPr>
        <w:t>奖补三</w:t>
      </w:r>
      <w:r>
        <w:rPr>
          <w:rFonts w:hint="eastAsia" w:ascii="仿宋_GB2312" w:hAnsi="仿宋_GB2312" w:eastAsia="仿宋_GB2312" w:cs="仿宋_GB2312"/>
          <w:color w:val="auto"/>
          <w:spacing w:val="-11"/>
          <w:kern w:val="32"/>
          <w:sz w:val="32"/>
          <w:szCs w:val="32"/>
          <w:highlight w:val="none"/>
        </w:rPr>
        <w:t>种扶持方式</w:t>
      </w:r>
      <w:r>
        <w:rPr>
          <w:rFonts w:hint="eastAsia" w:ascii="仿宋_GB2312" w:hAnsi="仿宋_GB2312" w:eastAsia="仿宋_GB2312" w:cs="仿宋_GB2312"/>
          <w:color w:val="auto"/>
          <w:spacing w:val="-11"/>
          <w:kern w:val="32"/>
          <w:sz w:val="32"/>
          <w:szCs w:val="32"/>
          <w:highlight w:val="none"/>
          <w:lang w:eastAsia="zh-CN"/>
        </w:rPr>
        <w:t>。</w:t>
      </w:r>
    </w:p>
    <w:p>
      <w:pPr>
        <w:keepNext w:val="0"/>
        <w:keepLines w:val="0"/>
        <w:pageBreakBefore w:val="0"/>
        <w:widowControl w:val="0"/>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（二）同一年度、同一企业只能在扶持方式中选择其中一项进行申请，不得同时申报多项。</w:t>
      </w:r>
    </w:p>
    <w:p>
      <w:pPr>
        <w:keepNext w:val="0"/>
        <w:keepLines w:val="0"/>
        <w:pageBreakBefore w:val="0"/>
        <w:widowControl w:val="0"/>
        <w:numPr>
          <w:ilvl w:val="0"/>
          <w:numId w:val="0"/>
        </w:numPr>
        <w:kinsoku/>
        <w:wordWrap w:val="0"/>
        <w:overflowPunct w:val="0"/>
        <w:topLinePunct w:val="0"/>
        <w:autoSpaceDE/>
        <w:autoSpaceDN/>
        <w:bidi w:val="0"/>
        <w:adjustRightInd/>
        <w:snapToGrid/>
        <w:spacing w:line="574" w:lineRule="exact"/>
        <w:ind w:left="0" w:leftChars="0" w:right="0" w:rightChars="0" w:firstLine="596" w:firstLineChars="200"/>
        <w:jc w:val="both"/>
        <w:textAlignment w:val="auto"/>
        <w:outlineLvl w:val="9"/>
        <w:rPr>
          <w:rFonts w:hint="eastAsia" w:ascii="仿宋_GB2312" w:hAnsi="仿宋_GB2312" w:eastAsia="仿宋_GB2312" w:cs="仿宋_GB2312"/>
          <w:color w:val="auto"/>
          <w:spacing w:val="-11"/>
          <w:kern w:val="32"/>
          <w:sz w:val="32"/>
          <w:szCs w:val="32"/>
          <w:highlight w:val="none"/>
          <w:lang w:eastAsia="zh-CN"/>
        </w:rPr>
      </w:pPr>
      <w:r>
        <w:rPr>
          <w:rFonts w:hint="eastAsia" w:ascii="仿宋_GB2312" w:hAnsi="仿宋_GB2312" w:eastAsia="仿宋_GB2312" w:cs="仿宋_GB2312"/>
          <w:color w:val="auto"/>
          <w:spacing w:val="-11"/>
          <w:kern w:val="32"/>
          <w:sz w:val="32"/>
          <w:szCs w:val="32"/>
          <w:highlight w:val="none"/>
          <w:lang w:eastAsia="zh-CN"/>
        </w:rPr>
        <w:t>（三）一个项目原则上只能申请一项市级专项资金，不得以同一项目重复申报或多头申报市级专项资金；若同一项目需申报多项市级专项资金或需同时申报市和省以上专项资金，必须提前告知并提供相关说明材料。</w:t>
      </w:r>
    </w:p>
    <w:p>
      <w:pPr>
        <w:pStyle w:val="2"/>
        <w:numPr>
          <w:ilvl w:val="0"/>
          <w:numId w:val="2"/>
        </w:numPr>
        <w:ind w:left="0" w:leftChars="0" w:firstLine="640" w:firstLineChars="200"/>
        <w:rPr>
          <w:rFonts w:hint="eastAsia" w:ascii="黑体" w:hAnsi="黑体" w:eastAsia="黑体" w:cs="黑体"/>
          <w:color w:val="000000"/>
          <w:sz w:val="32"/>
          <w:szCs w:val="32"/>
          <w:highlight w:val="none"/>
          <w:lang w:val="en-US" w:eastAsia="zh-CN"/>
        </w:rPr>
      </w:pPr>
      <w:r>
        <w:rPr>
          <w:rFonts w:hint="eastAsia" w:ascii="黑体" w:hAnsi="黑体" w:eastAsia="黑体" w:cs="黑体"/>
          <w:color w:val="000000"/>
          <w:sz w:val="32"/>
          <w:szCs w:val="32"/>
          <w:highlight w:val="none"/>
          <w:lang w:val="en-US" w:eastAsia="zh-CN"/>
        </w:rPr>
        <w:t>扶持重点</w:t>
      </w:r>
    </w:p>
    <w:p>
      <w:pPr>
        <w:pStyle w:val="6"/>
        <w:keepNext w:val="0"/>
        <w:keepLines w:val="0"/>
        <w:widowControl/>
        <w:suppressLineNumbers w:val="0"/>
        <w:ind w:left="0" w:firstLine="640"/>
        <w:jc w:val="both"/>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（一）支持文化旅游领域重点产业项目落地实施，充分发挥稳投资、稳增长的支撑带动作用；</w:t>
      </w:r>
    </w:p>
    <w:p>
      <w:pPr>
        <w:pStyle w:val="6"/>
        <w:keepNext w:val="0"/>
        <w:keepLines w:val="0"/>
        <w:widowControl/>
        <w:suppressLineNumbers w:val="0"/>
        <w:ind w:left="0" w:firstLine="640"/>
        <w:jc w:val="both"/>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（二）支持文化产业（示范）园区、集聚区和基地提档升级， 增强示范引领和辐射带动作用；</w:t>
      </w:r>
    </w:p>
    <w:p>
      <w:pPr>
        <w:pStyle w:val="6"/>
        <w:keepNext w:val="0"/>
        <w:keepLines w:val="0"/>
        <w:widowControl/>
        <w:suppressLineNumbers w:val="0"/>
        <w:ind w:left="0" w:firstLine="640"/>
        <w:jc w:val="both"/>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（三）支持文化产业园区（基地）强链延链补链，引进市外文化企业并纳入我市规上限上文化企业名录；</w:t>
      </w:r>
    </w:p>
    <w:p>
      <w:pPr>
        <w:pStyle w:val="6"/>
        <w:keepNext w:val="0"/>
        <w:keepLines w:val="0"/>
        <w:widowControl/>
        <w:suppressLineNumbers w:val="0"/>
        <w:ind w:left="0" w:firstLine="640"/>
        <w:jc w:val="both"/>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（四）支持中小文化企业转型提升，依法依规上规上限并纳入统计；</w:t>
      </w:r>
    </w:p>
    <w:p>
      <w:pPr>
        <w:pStyle w:val="6"/>
        <w:keepNext w:val="0"/>
        <w:keepLines w:val="0"/>
        <w:widowControl/>
        <w:suppressLineNumbers w:val="0"/>
        <w:ind w:left="0" w:firstLine="640"/>
        <w:jc w:val="both"/>
        <w:rPr>
          <w:rFonts w:hint="eastAsia"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（五）支持文化企业拓宽项目融资渠道，加大融资力度，扩大生产规模；</w:t>
      </w:r>
    </w:p>
    <w:p>
      <w:pPr>
        <w:pStyle w:val="6"/>
        <w:keepNext w:val="0"/>
        <w:keepLines w:val="0"/>
        <w:widowControl/>
        <w:suppressLineNumbers w:val="0"/>
        <w:ind w:left="0" w:firstLine="640"/>
        <w:jc w:val="both"/>
        <w:rPr>
          <w:rFonts w:hint="default" w:ascii="仿宋_GB2312" w:hAnsi="仿宋_GB2312" w:eastAsia="仿宋_GB2312" w:cs="仿宋_GB2312"/>
          <w:color w:val="auto"/>
          <w:kern w:val="2"/>
          <w:sz w:val="32"/>
          <w:szCs w:val="32"/>
          <w:u w:val="none"/>
          <w:lang w:val="en-US" w:eastAsia="zh-CN" w:bidi="ar-SA"/>
        </w:rPr>
      </w:pPr>
      <w:r>
        <w:rPr>
          <w:rFonts w:hint="eastAsia" w:ascii="仿宋_GB2312" w:hAnsi="仿宋_GB2312" w:eastAsia="仿宋_GB2312" w:cs="仿宋_GB2312"/>
          <w:color w:val="auto"/>
          <w:kern w:val="2"/>
          <w:sz w:val="32"/>
          <w:szCs w:val="32"/>
          <w:u w:val="none"/>
          <w:lang w:val="en-US" w:eastAsia="zh-CN" w:bidi="ar-SA"/>
        </w:rPr>
        <w:t>（六）支持以会展经济带动关联产业发展，强化文化企业对外交流、展示和交易平台效应。</w:t>
      </w:r>
    </w:p>
    <w:p>
      <w:pPr>
        <w:keepNext w:val="0"/>
        <w:keepLines w:val="0"/>
        <w:pageBreakBefore w:val="0"/>
        <w:numPr>
          <w:ilvl w:val="0"/>
          <w:numId w:val="0"/>
        </w:numPr>
        <w:kinsoku/>
        <w:topLinePunct w:val="0"/>
        <w:autoSpaceDE/>
        <w:autoSpaceDN/>
        <w:bidi w:val="0"/>
        <w:adjustRightInd/>
        <w:snapToGrid/>
        <w:spacing w:line="574" w:lineRule="exact"/>
        <w:ind w:left="0" w:leftChars="0" w:right="0" w:rightChars="0" w:firstLine="640" w:firstLineChars="200"/>
        <w:textAlignment w:val="auto"/>
        <w:outlineLvl w:val="9"/>
        <w:rPr>
          <w:rFonts w:hint="eastAsia" w:ascii="黑体" w:hAnsi="黑体" w:eastAsia="黑体" w:cs="黑体"/>
          <w:sz w:val="32"/>
          <w:szCs w:val="32"/>
          <w:lang w:val="en-US" w:eastAsia="zh-CN"/>
        </w:rPr>
      </w:pPr>
      <w:bookmarkStart w:id="5" w:name="_Toc9402_WPSOffice_Level2"/>
      <w:r>
        <w:rPr>
          <w:rFonts w:hint="eastAsia" w:ascii="黑体" w:hAnsi="黑体" w:eastAsia="黑体" w:cs="黑体"/>
          <w:sz w:val="32"/>
          <w:szCs w:val="32"/>
          <w:lang w:val="en-US" w:eastAsia="zh-CN"/>
        </w:rPr>
        <w:t>五、</w:t>
      </w:r>
      <w:bookmarkEnd w:id="5"/>
      <w:r>
        <w:rPr>
          <w:rFonts w:hint="eastAsia" w:ascii="黑体" w:hAnsi="黑体" w:eastAsia="黑体" w:cs="黑体"/>
          <w:sz w:val="32"/>
          <w:szCs w:val="32"/>
          <w:lang w:val="en-US" w:eastAsia="zh-CN"/>
        </w:rPr>
        <w:t>扶持范围和标准</w:t>
      </w:r>
    </w:p>
    <w:p>
      <w:pPr>
        <w:keepNext w:val="0"/>
        <w:keepLines w:val="0"/>
        <w:pageBreakBefore w:val="0"/>
        <w:widowControl w:val="0"/>
        <w:numPr>
          <w:ilvl w:val="0"/>
          <w:numId w:val="3"/>
        </w:numPr>
        <w:kinsoku/>
        <w:wordWrap w:val="0"/>
        <w:overflowPunct w:val="0"/>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color w:val="auto"/>
          <w:sz w:val="32"/>
          <w:szCs w:val="32"/>
          <w:u w:val="none"/>
          <w:lang w:val="en-US" w:eastAsia="zh-CN"/>
        </w:rPr>
        <w:t>对经发改、宣传文化等部门认定的省、市级重点文化类项目和旅游类项目，结合项目建设周期及建设情况，按照项目的阶段性投入金额比例分阶段给予补贴，省级重点项目最高不超过</w:t>
      </w:r>
      <w:r>
        <w:rPr>
          <w:rFonts w:hint="eastAsia" w:ascii="Times New Roman" w:hAnsi="Times New Roman" w:eastAsia="仿宋_GB2312" w:cs="仿宋_GB2312"/>
          <w:color w:val="auto"/>
          <w:sz w:val="32"/>
          <w:szCs w:val="32"/>
          <w:u w:val="none"/>
          <w:lang w:val="en-US" w:eastAsia="zh-CN"/>
        </w:rPr>
        <w:t>500</w:t>
      </w:r>
      <w:r>
        <w:rPr>
          <w:rFonts w:hint="eastAsia" w:ascii="仿宋_GB2312" w:hAnsi="仿宋_GB2312" w:eastAsia="仿宋_GB2312" w:cs="仿宋_GB2312"/>
          <w:color w:val="auto"/>
          <w:sz w:val="32"/>
          <w:szCs w:val="32"/>
          <w:u w:val="none"/>
          <w:lang w:val="en-US" w:eastAsia="zh-CN"/>
        </w:rPr>
        <w:t>万元，市级重点项目</w:t>
      </w:r>
      <w:r>
        <w:rPr>
          <w:rFonts w:hint="eastAsia" w:ascii="仿宋_GB2312" w:hAnsi="仿宋_GB2312" w:eastAsia="仿宋_GB2312" w:cs="仿宋_GB2312"/>
          <w:color w:val="auto"/>
          <w:sz w:val="32"/>
          <w:szCs w:val="32"/>
          <w:lang w:val="en-US" w:eastAsia="zh-CN"/>
        </w:rPr>
        <w:t>最高不超过</w:t>
      </w:r>
      <w:r>
        <w:rPr>
          <w:rFonts w:hint="eastAsia" w:ascii="Times New Roman" w:hAnsi="Times New Roman" w:eastAsia="仿宋_GB2312" w:cs="仿宋_GB2312"/>
          <w:color w:val="auto"/>
          <w:sz w:val="32"/>
          <w:szCs w:val="32"/>
          <w:lang w:val="en-US" w:eastAsia="zh-CN"/>
        </w:rPr>
        <w:t>300</w:t>
      </w:r>
      <w:r>
        <w:rPr>
          <w:rFonts w:hint="eastAsia" w:ascii="仿宋_GB2312" w:hAnsi="仿宋_GB2312" w:eastAsia="仿宋_GB2312" w:cs="仿宋_GB2312"/>
          <w:color w:val="auto"/>
          <w:sz w:val="32"/>
          <w:szCs w:val="32"/>
          <w:lang w:val="en-US" w:eastAsia="zh-CN"/>
        </w:rPr>
        <w:t xml:space="preserve">万元。     </w:t>
      </w:r>
    </w:p>
    <w:p>
      <w:pPr>
        <w:keepNext w:val="0"/>
        <w:keepLines w:val="0"/>
        <w:pageBreakBefore w:val="0"/>
        <w:widowControl w:val="0"/>
        <w:numPr>
          <w:ilvl w:val="0"/>
          <w:numId w:val="0"/>
        </w:numPr>
        <w:kinsoku/>
        <w:topLinePunct w:val="0"/>
        <w:autoSpaceDE/>
        <w:autoSpaceDN/>
        <w:bidi w:val="0"/>
        <w:adjustRightInd/>
        <w:spacing w:line="574" w:lineRule="exact"/>
        <w:ind w:firstLine="640" w:firstLineChars="200"/>
        <w:textAlignment w:val="auto"/>
        <w:rPr>
          <w:rFonts w:hint="default"/>
          <w:b/>
          <w:bCs/>
          <w:lang w:val="en-US" w:eastAsia="zh-CN"/>
        </w:rPr>
      </w:pPr>
      <w:r>
        <w:rPr>
          <w:rFonts w:hint="eastAsia" w:ascii="仿宋_GB2312" w:hAnsi="仿宋_GB2312" w:eastAsia="仿宋_GB2312" w:cs="仿宋_GB2312"/>
          <w:color w:val="000000"/>
          <w:sz w:val="32"/>
          <w:szCs w:val="32"/>
          <w:lang w:val="en-US" w:eastAsia="zh-CN"/>
        </w:rPr>
        <w:t>（二）对</w:t>
      </w:r>
      <w:r>
        <w:rPr>
          <w:rFonts w:hint="default" w:ascii="仿宋_GB2312" w:hAnsi="仿宋_GB2312" w:eastAsia="仿宋_GB2312" w:cs="仿宋_GB2312"/>
          <w:color w:val="000000"/>
          <w:sz w:val="32"/>
          <w:szCs w:val="32"/>
          <w:lang w:val="en-US" w:eastAsia="zh-CN"/>
        </w:rPr>
        <w:t>经国家、省、市</w:t>
      </w:r>
      <w:r>
        <w:rPr>
          <w:rFonts w:hint="eastAsia" w:ascii="仿宋_GB2312" w:hAnsi="仿宋_GB2312" w:eastAsia="仿宋_GB2312" w:cs="仿宋_GB2312"/>
          <w:color w:val="000000"/>
          <w:sz w:val="32"/>
          <w:szCs w:val="32"/>
          <w:lang w:val="en-US" w:eastAsia="zh-CN"/>
        </w:rPr>
        <w:t>文化和旅游</w:t>
      </w:r>
      <w:r>
        <w:rPr>
          <w:rFonts w:hint="default" w:ascii="仿宋_GB2312" w:hAnsi="仿宋_GB2312" w:eastAsia="仿宋_GB2312" w:cs="仿宋_GB2312"/>
          <w:color w:val="000000"/>
          <w:sz w:val="32"/>
          <w:szCs w:val="32"/>
          <w:lang w:val="en-US" w:eastAsia="zh-CN"/>
        </w:rPr>
        <w:t>行政主管部门</w:t>
      </w:r>
      <w:r>
        <w:rPr>
          <w:rFonts w:hint="eastAsia" w:ascii="仿宋_GB2312" w:hAnsi="仿宋_GB2312" w:eastAsia="仿宋_GB2312" w:cs="仿宋_GB2312"/>
          <w:color w:val="000000"/>
          <w:sz w:val="32"/>
          <w:szCs w:val="32"/>
          <w:lang w:val="en-US" w:eastAsia="zh-CN"/>
        </w:rPr>
        <w:t>首次认定的国家级、</w:t>
      </w:r>
      <w:r>
        <w:rPr>
          <w:rFonts w:hint="eastAsia" w:ascii="仿宋_GB2312" w:hAnsi="仿宋_GB2312" w:eastAsia="仿宋_GB2312" w:cs="仿宋_GB2312"/>
          <w:i w:val="0"/>
          <w:iCs w:val="0"/>
          <w:caps w:val="0"/>
          <w:color w:val="auto"/>
          <w:spacing w:val="0"/>
          <w:sz w:val="32"/>
          <w:szCs w:val="32"/>
          <w:shd w:val="clear" w:color="auto" w:fill="FFFFFF"/>
          <w:lang w:val="en-US" w:eastAsia="zh-CN"/>
        </w:rPr>
        <w:t>省级、市级文化产业示范园区（基地）、示范区和集聚区，分别给予</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150</w:t>
      </w:r>
      <w:r>
        <w:rPr>
          <w:rFonts w:hint="eastAsia" w:ascii="仿宋_GB2312" w:hAnsi="仿宋_GB2312" w:eastAsia="仿宋_GB2312" w:cs="仿宋_GB2312"/>
          <w:i w:val="0"/>
          <w:iCs w:val="0"/>
          <w:caps w:val="0"/>
          <w:color w:val="auto"/>
          <w:spacing w:val="0"/>
          <w:sz w:val="32"/>
          <w:szCs w:val="32"/>
          <w:shd w:val="clear" w:color="auto" w:fill="FFFFFF"/>
          <w:lang w:val="en-US" w:eastAsia="zh-CN"/>
        </w:rPr>
        <w:t>万元、</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100</w:t>
      </w:r>
      <w:r>
        <w:rPr>
          <w:rFonts w:hint="eastAsia" w:ascii="仿宋_GB2312" w:hAnsi="仿宋_GB2312" w:eastAsia="仿宋_GB2312" w:cs="仿宋_GB2312"/>
          <w:i w:val="0"/>
          <w:iCs w:val="0"/>
          <w:caps w:val="0"/>
          <w:color w:val="auto"/>
          <w:spacing w:val="0"/>
          <w:sz w:val="32"/>
          <w:szCs w:val="32"/>
          <w:shd w:val="clear" w:color="auto" w:fill="FFFFFF"/>
          <w:lang w:val="en-US" w:eastAsia="zh-CN"/>
        </w:rPr>
        <w:t>万元、</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50</w:t>
      </w:r>
      <w:r>
        <w:rPr>
          <w:rFonts w:hint="eastAsia" w:ascii="仿宋_GB2312" w:hAnsi="仿宋_GB2312" w:eastAsia="仿宋_GB2312" w:cs="仿宋_GB2312"/>
          <w:i w:val="0"/>
          <w:iCs w:val="0"/>
          <w:caps w:val="0"/>
          <w:color w:val="auto"/>
          <w:spacing w:val="0"/>
          <w:sz w:val="32"/>
          <w:szCs w:val="32"/>
          <w:shd w:val="clear" w:color="auto" w:fill="FFFFFF"/>
          <w:lang w:val="en-US" w:eastAsia="zh-CN"/>
        </w:rPr>
        <w:t>万元的一次性</w:t>
      </w:r>
      <w:r>
        <w:rPr>
          <w:rFonts w:hint="eastAsia" w:ascii="仿宋_GB2312" w:hAnsi="仿宋_GB2312" w:eastAsia="仿宋_GB2312" w:cs="仿宋_GB2312"/>
          <w:color w:val="000000"/>
          <w:kern w:val="2"/>
          <w:sz w:val="32"/>
          <w:szCs w:val="32"/>
          <w:lang w:val="en-US" w:eastAsia="zh-CN" w:bidi="ar-SA"/>
        </w:rPr>
        <w:t>奖补。</w:t>
      </w:r>
      <w:r>
        <w:rPr>
          <w:rFonts w:hint="eastAsia" w:ascii="仿宋_GB2312" w:hAnsi="仿宋_GB2312" w:eastAsia="仿宋_GB2312" w:cs="仿宋_GB2312"/>
          <w:b/>
          <w:bCs/>
          <w:color w:val="000000"/>
          <w:kern w:val="2"/>
          <w:sz w:val="32"/>
          <w:szCs w:val="32"/>
          <w:lang w:val="en-US" w:eastAsia="zh-CN" w:bidi="ar-SA"/>
        </w:rPr>
        <w:t>园</w:t>
      </w:r>
      <w:r>
        <w:rPr>
          <w:rFonts w:hint="eastAsia" w:ascii="仿宋_GB2312" w:hAnsi="仿宋_GB2312" w:eastAsia="仿宋_GB2312" w:cs="仿宋_GB2312"/>
          <w:b/>
          <w:bCs/>
          <w:color w:val="000000"/>
          <w:sz w:val="32"/>
          <w:szCs w:val="32"/>
          <w:lang w:val="en-US" w:eastAsia="zh-CN"/>
        </w:rPr>
        <w:t>区</w:t>
      </w:r>
      <w:r>
        <w:rPr>
          <w:rFonts w:hint="eastAsia" w:ascii="仿宋_GB2312" w:hAnsi="仿宋_GB2312" w:eastAsia="仿宋_GB2312" w:cs="仿宋_GB2312"/>
          <w:b/>
          <w:bCs/>
          <w:color w:val="000000"/>
          <w:sz w:val="32"/>
          <w:szCs w:val="32"/>
          <w:lang w:val="en" w:eastAsia="zh-CN"/>
        </w:rPr>
        <w:t>首次认定时间</w:t>
      </w:r>
      <w:r>
        <w:rPr>
          <w:rFonts w:hint="eastAsia" w:ascii="仿宋_GB2312" w:hAnsi="仿宋_GB2312" w:eastAsia="仿宋_GB2312" w:cs="仿宋_GB2312"/>
          <w:b/>
          <w:bCs/>
          <w:color w:val="000000"/>
          <w:sz w:val="32"/>
          <w:szCs w:val="32"/>
          <w:lang w:val="en-US" w:eastAsia="zh-CN"/>
        </w:rPr>
        <w:t>须</w:t>
      </w:r>
      <w:r>
        <w:rPr>
          <w:rFonts w:hint="eastAsia" w:ascii="仿宋_GB2312" w:hAnsi="仿宋_GB2312" w:eastAsia="仿宋_GB2312" w:cs="仿宋_GB2312"/>
          <w:b/>
          <w:bCs/>
          <w:color w:val="000000"/>
          <w:sz w:val="32"/>
          <w:szCs w:val="32"/>
          <w:lang w:val="en" w:eastAsia="zh-CN"/>
        </w:rPr>
        <w:t>在</w:t>
      </w:r>
      <w:r>
        <w:rPr>
          <w:rFonts w:hint="eastAsia" w:ascii="Times New Roman" w:hAnsi="Times New Roman" w:eastAsia="仿宋_GB2312" w:cs="仿宋_GB2312"/>
          <w:b/>
          <w:bCs/>
          <w:color w:val="000000"/>
          <w:sz w:val="32"/>
          <w:szCs w:val="32"/>
          <w:lang w:val="en-US" w:eastAsia="zh-CN"/>
        </w:rPr>
        <w:t>2023</w:t>
      </w:r>
      <w:r>
        <w:rPr>
          <w:rFonts w:hint="eastAsia" w:ascii="仿宋_GB2312" w:hAnsi="仿宋_GB2312" w:eastAsia="仿宋_GB2312" w:cs="仿宋_GB2312"/>
          <w:b/>
          <w:bCs/>
          <w:color w:val="000000"/>
          <w:sz w:val="32"/>
          <w:szCs w:val="32"/>
          <w:lang w:val="en-US" w:eastAsia="zh-CN"/>
        </w:rPr>
        <w:t>年</w:t>
      </w:r>
      <w:r>
        <w:rPr>
          <w:rFonts w:hint="eastAsia" w:ascii="Times New Roman" w:hAnsi="Times New Roman"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lang w:val="en-US" w:eastAsia="zh-CN"/>
        </w:rPr>
        <w:t>月</w:t>
      </w:r>
      <w:r>
        <w:rPr>
          <w:rFonts w:hint="eastAsia" w:ascii="Times New Roman" w:hAnsi="Times New Roman" w:eastAsia="仿宋_GB2312" w:cs="仿宋_GB2312"/>
          <w:b/>
          <w:bCs/>
          <w:color w:val="000000"/>
          <w:sz w:val="32"/>
          <w:szCs w:val="32"/>
          <w:lang w:val="en-US" w:eastAsia="zh-CN"/>
        </w:rPr>
        <w:t>1</w:t>
      </w:r>
      <w:r>
        <w:rPr>
          <w:rFonts w:hint="eastAsia" w:ascii="仿宋_GB2312" w:hAnsi="仿宋_GB2312" w:eastAsia="仿宋_GB2312" w:cs="仿宋_GB2312"/>
          <w:b/>
          <w:bCs/>
          <w:color w:val="000000"/>
          <w:sz w:val="32"/>
          <w:szCs w:val="32"/>
          <w:lang w:val="en-US" w:eastAsia="zh-CN"/>
        </w:rPr>
        <w:t>日以后。</w:t>
      </w:r>
      <w:r>
        <w:rPr>
          <w:rFonts w:hint="eastAsia" w:ascii="仿宋_GB2312" w:hAnsi="仿宋_GB2312" w:eastAsia="仿宋_GB2312" w:cs="仿宋_GB2312"/>
          <w:b/>
          <w:bCs/>
          <w:color w:val="auto"/>
          <w:sz w:val="32"/>
          <w:szCs w:val="32"/>
          <w:lang w:val="en-US" w:eastAsia="zh-CN"/>
        </w:rPr>
        <w:t xml:space="preserve">   </w:t>
      </w:r>
    </w:p>
    <w:p>
      <w:pPr>
        <w:keepNext w:val="0"/>
        <w:keepLines w:val="0"/>
        <w:pageBreakBefore w:val="0"/>
        <w:kinsoku/>
        <w:wordWrap/>
        <w:overflowPunct/>
        <w:topLinePunct w:val="0"/>
        <w:autoSpaceDE/>
        <w:autoSpaceDN/>
        <w:bidi w:val="0"/>
        <w:adjustRightInd w:val="0"/>
        <w:snapToGrid w:val="0"/>
        <w:spacing w:beforeLines="0" w:afterLines="0" w:line="560" w:lineRule="exact"/>
        <w:ind w:firstLine="640" w:firstLineChars="200"/>
        <w:textAlignment w:val="auto"/>
        <w:rPr>
          <w:rFonts w:hint="default" w:ascii="仿宋_GB2312" w:hAnsi="仿宋_GB2312" w:eastAsia="仿宋_GB2312" w:cs="仿宋_GB2312"/>
          <w:b w:val="0"/>
          <w:bCs/>
          <w:i w:val="0"/>
          <w:iCs w:val="0"/>
          <w:caps w:val="0"/>
          <w:color w:val="auto"/>
          <w:spacing w:val="0"/>
          <w:sz w:val="32"/>
          <w:szCs w:val="32"/>
          <w:shd w:val="clear" w:color="auto" w:fill="FFFFFF"/>
          <w:lang w:val="en-US" w:eastAsia="zh-CN"/>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（三）对文化产业园区（基地）、示范区和集聚区等新增</w:t>
      </w:r>
      <w:r>
        <w:rPr>
          <w:rFonts w:hint="eastAsia" w:ascii="Times New Roman" w:hAnsi="Times New Roman" w:eastAsia="仿宋_GB2312" w:cs="仿宋_GB2312"/>
          <w:i w:val="0"/>
          <w:iCs w:val="0"/>
          <w:caps w:val="0"/>
          <w:color w:val="auto"/>
          <w:spacing w:val="0"/>
          <w:sz w:val="32"/>
          <w:szCs w:val="32"/>
          <w:shd w:val="clear" w:color="auto" w:fill="FFFFFF"/>
          <w:lang w:val="en-US" w:eastAsia="zh-CN"/>
        </w:rPr>
        <w:t>2</w:t>
      </w:r>
      <w:r>
        <w:rPr>
          <w:rFonts w:hint="eastAsia" w:ascii="仿宋_GB2312" w:hAnsi="仿宋_GB2312" w:eastAsia="仿宋_GB2312" w:cs="仿宋_GB2312"/>
          <w:i w:val="0"/>
          <w:iCs w:val="0"/>
          <w:caps w:val="0"/>
          <w:color w:val="auto"/>
          <w:spacing w:val="0"/>
          <w:sz w:val="32"/>
          <w:szCs w:val="32"/>
          <w:shd w:val="clear" w:color="auto" w:fill="FFFFFF"/>
          <w:lang w:val="en-US" w:eastAsia="zh-CN"/>
        </w:rPr>
        <w:t>家（含）以上市外</w:t>
      </w:r>
      <w:r>
        <w:rPr>
          <w:rFonts w:hint="eastAsia" w:ascii="仿宋_GB2312" w:hAnsi="仿宋_GB2312" w:eastAsia="仿宋_GB2312" w:cs="仿宋_GB2312"/>
          <w:color w:val="000000"/>
          <w:kern w:val="2"/>
          <w:sz w:val="32"/>
          <w:szCs w:val="32"/>
          <w:lang w:val="en-US" w:eastAsia="zh-CN" w:bidi="ar-SA"/>
        </w:rPr>
        <w:t>文化类企业，并纳入中山市规上限上文化企业名录的，给予文化产业园区（基地）、示范区和集聚区等</w:t>
      </w:r>
      <w:r>
        <w:rPr>
          <w:rFonts w:hint="eastAsia" w:ascii="Times New Roman" w:hAnsi="Times New Roman" w:eastAsia="仿宋_GB2312" w:cs="仿宋_GB2312"/>
          <w:color w:val="000000"/>
          <w:kern w:val="2"/>
          <w:sz w:val="32"/>
          <w:szCs w:val="32"/>
          <w:lang w:val="en-US" w:eastAsia="zh-CN" w:bidi="ar-SA"/>
        </w:rPr>
        <w:t>20</w:t>
      </w:r>
      <w:r>
        <w:rPr>
          <w:rFonts w:hint="eastAsia" w:ascii="仿宋_GB2312" w:hAnsi="仿宋_GB2312" w:eastAsia="仿宋_GB2312" w:cs="仿宋_GB2312"/>
          <w:color w:val="000000"/>
          <w:kern w:val="2"/>
          <w:sz w:val="32"/>
          <w:szCs w:val="32"/>
          <w:lang w:val="en-US" w:eastAsia="zh-CN" w:bidi="ar-SA"/>
        </w:rPr>
        <w:t>万元一次性奖补。</w:t>
      </w:r>
      <w:r>
        <w:rPr>
          <w:rFonts w:hint="eastAsia" w:ascii="仿宋_GB2312" w:hAnsi="仿宋_GB2312" w:eastAsia="仿宋_GB2312" w:cs="仿宋_GB2312"/>
          <w:b/>
          <w:bCs w:val="0"/>
          <w:color w:val="auto"/>
          <w:sz w:val="32"/>
          <w:szCs w:val="32"/>
          <w:lang w:val="en-US" w:eastAsia="zh-CN"/>
        </w:rPr>
        <w:t>引进的文化类企业注册登记时间在</w:t>
      </w:r>
      <w:r>
        <w:rPr>
          <w:rFonts w:hint="eastAsia" w:ascii="Times New Roman" w:hAnsi="Times New Roman" w:eastAsia="仿宋_GB2312" w:cs="仿宋_GB2312"/>
          <w:b/>
          <w:bCs w:val="0"/>
          <w:color w:val="auto"/>
          <w:sz w:val="32"/>
          <w:szCs w:val="32"/>
          <w:lang w:val="en-US" w:eastAsia="zh-CN"/>
        </w:rPr>
        <w:t>2023</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w:t>
      </w:r>
      <w:r>
        <w:rPr>
          <w:rFonts w:hint="eastAsia" w:ascii="仿宋_GB2312" w:hAnsi="仿宋_GB2312" w:eastAsia="仿宋_GB2312" w:cs="仿宋_GB2312"/>
          <w:b/>
          <w:bCs w:val="0"/>
          <w:i w:val="0"/>
          <w:iCs w:val="0"/>
          <w:caps w:val="0"/>
          <w:color w:val="auto"/>
          <w:spacing w:val="0"/>
          <w:sz w:val="32"/>
          <w:szCs w:val="32"/>
          <w:shd w:val="clear" w:color="auto" w:fill="FFFFFF"/>
          <w:lang w:val="en-US" w:eastAsia="zh-CN"/>
        </w:rPr>
        <w:t>以后，</w:t>
      </w:r>
      <w:r>
        <w:rPr>
          <w:rFonts w:hint="default" w:ascii="仿宋_GB2312" w:hAnsi="仿宋_GB2312" w:eastAsia="仿宋_GB2312" w:cs="仿宋_GB2312"/>
          <w:b/>
          <w:bCs w:val="0"/>
          <w:i w:val="0"/>
          <w:iCs w:val="0"/>
          <w:caps w:val="0"/>
          <w:color w:val="auto"/>
          <w:spacing w:val="0"/>
          <w:sz w:val="32"/>
          <w:szCs w:val="32"/>
          <w:shd w:val="clear" w:color="auto" w:fill="FFFFFF"/>
          <w:lang w:val="en-US" w:eastAsia="zh-CN"/>
        </w:rPr>
        <w:t>与园区（基地）</w:t>
      </w:r>
      <w:r>
        <w:rPr>
          <w:rFonts w:hint="eastAsia" w:ascii="仿宋_GB2312" w:hAnsi="仿宋_GB2312" w:eastAsia="仿宋_GB2312" w:cs="仿宋_GB2312"/>
          <w:b/>
          <w:bCs w:val="0"/>
          <w:i w:val="0"/>
          <w:iCs w:val="0"/>
          <w:caps w:val="0"/>
          <w:color w:val="auto"/>
          <w:spacing w:val="0"/>
          <w:sz w:val="32"/>
          <w:szCs w:val="32"/>
          <w:shd w:val="clear" w:color="auto" w:fill="FFFFFF"/>
          <w:lang w:val="en-US" w:eastAsia="zh-CN"/>
        </w:rPr>
        <w:t>等</w:t>
      </w:r>
      <w:r>
        <w:rPr>
          <w:rFonts w:hint="default" w:ascii="仿宋_GB2312" w:hAnsi="仿宋_GB2312" w:eastAsia="仿宋_GB2312" w:cs="仿宋_GB2312"/>
          <w:b/>
          <w:bCs w:val="0"/>
          <w:i w:val="0"/>
          <w:iCs w:val="0"/>
          <w:caps w:val="0"/>
          <w:color w:val="auto"/>
          <w:spacing w:val="0"/>
          <w:sz w:val="32"/>
          <w:szCs w:val="32"/>
          <w:shd w:val="clear" w:color="auto" w:fill="FFFFFF"/>
          <w:lang w:val="en-US" w:eastAsia="zh-CN"/>
        </w:rPr>
        <w:t>运营机构签订租赁合同，且在申报期间租赁合同处于存续状态。</w:t>
      </w:r>
    </w:p>
    <w:p>
      <w:pPr>
        <w:keepNext w:val="0"/>
        <w:keepLines w:val="0"/>
        <w:pageBreakBefore w:val="0"/>
        <w:widowControl w:val="0"/>
        <w:numPr>
          <w:ilvl w:val="0"/>
          <w:numId w:val="0"/>
        </w:numPr>
        <w:kinsoku/>
        <w:topLinePunct w:val="0"/>
        <w:autoSpaceDE/>
        <w:autoSpaceDN/>
        <w:bidi w:val="0"/>
        <w:adjustRightInd/>
        <w:spacing w:line="574" w:lineRule="exact"/>
        <w:ind w:firstLine="640" w:firstLineChars="200"/>
        <w:textAlignment w:val="auto"/>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i w:val="0"/>
          <w:iCs w:val="0"/>
          <w:caps w:val="0"/>
          <w:color w:val="auto"/>
          <w:spacing w:val="0"/>
          <w:sz w:val="32"/>
          <w:szCs w:val="32"/>
          <w:shd w:val="clear" w:color="auto" w:fill="FFFFFF"/>
          <w:lang w:val="en-US" w:eastAsia="zh-CN"/>
        </w:rPr>
        <w:t>（四）</w:t>
      </w:r>
      <w:r>
        <w:rPr>
          <w:rFonts w:hint="eastAsia" w:ascii="仿宋_GB2312" w:hAnsi="仿宋_GB2312" w:eastAsia="仿宋_GB2312" w:cs="仿宋_GB2312"/>
          <w:color w:val="000000"/>
          <w:kern w:val="2"/>
          <w:sz w:val="32"/>
          <w:szCs w:val="32"/>
          <w:lang w:val="en-US" w:eastAsia="zh-CN" w:bidi="ar-SA"/>
        </w:rPr>
        <w:t>对首次纳入规上限上文化产业名录统计的文化企业给予</w:t>
      </w:r>
      <w:r>
        <w:rPr>
          <w:rFonts w:hint="eastAsia" w:ascii="Times New Roman" w:hAnsi="Times New Roman" w:eastAsia="仿宋_GB2312" w:cs="仿宋_GB2312"/>
          <w:color w:val="000000"/>
          <w:kern w:val="2"/>
          <w:sz w:val="32"/>
          <w:szCs w:val="32"/>
          <w:lang w:val="en-US" w:eastAsia="zh-CN" w:bidi="ar-SA"/>
        </w:rPr>
        <w:t>10</w:t>
      </w:r>
      <w:r>
        <w:rPr>
          <w:rFonts w:hint="eastAsia" w:ascii="仿宋_GB2312" w:hAnsi="仿宋_GB2312" w:eastAsia="仿宋_GB2312" w:cs="仿宋_GB2312"/>
          <w:color w:val="000000"/>
          <w:kern w:val="2"/>
          <w:sz w:val="32"/>
          <w:szCs w:val="32"/>
          <w:lang w:val="en-US" w:eastAsia="zh-CN" w:bidi="ar-SA"/>
        </w:rPr>
        <w:t>万元的一次性奖励，首次纳入规上限上文化产业名录原则上以确定纳入一套表统计名单为准。</w:t>
      </w:r>
      <w:r>
        <w:rPr>
          <w:rFonts w:hint="eastAsia" w:ascii="仿宋_GB2312" w:hAnsi="仿宋_GB2312" w:eastAsia="仿宋_GB2312" w:cs="仿宋_GB2312"/>
          <w:b/>
          <w:bCs/>
          <w:color w:val="000000"/>
          <w:kern w:val="2"/>
          <w:sz w:val="32"/>
          <w:szCs w:val="32"/>
          <w:lang w:val="en-US" w:eastAsia="zh-CN" w:bidi="ar-SA"/>
        </w:rPr>
        <w:t>奖补对象为</w:t>
      </w:r>
      <w:r>
        <w:rPr>
          <w:rFonts w:hint="eastAsia" w:ascii="Times New Roman" w:hAnsi="Times New Roman" w:eastAsia="仿宋_GB2312" w:cs="仿宋_GB2312"/>
          <w:b/>
          <w:bCs/>
          <w:color w:val="000000"/>
          <w:kern w:val="2"/>
          <w:sz w:val="32"/>
          <w:szCs w:val="32"/>
          <w:lang w:val="en-US" w:eastAsia="zh-CN" w:bidi="ar-SA"/>
        </w:rPr>
        <w:t>2021</w:t>
      </w:r>
      <w:r>
        <w:rPr>
          <w:rFonts w:hint="eastAsia" w:ascii="仿宋_GB2312" w:hAnsi="仿宋_GB2312" w:eastAsia="仿宋_GB2312" w:cs="仿宋_GB2312"/>
          <w:b/>
          <w:bCs/>
          <w:color w:val="000000"/>
          <w:kern w:val="2"/>
          <w:sz w:val="32"/>
          <w:szCs w:val="32"/>
          <w:lang w:val="en-US" w:eastAsia="zh-CN" w:bidi="ar-SA"/>
        </w:rPr>
        <w:t xml:space="preserve">年首次上规上限的文化类企业。 </w:t>
      </w:r>
    </w:p>
    <w:p>
      <w:pPr>
        <w:keepNext w:val="0"/>
        <w:keepLines w:val="0"/>
        <w:pageBreakBefore w:val="0"/>
        <w:widowControl/>
        <w:kinsoku/>
        <w:topLinePunct w:val="0"/>
        <w:autoSpaceDE/>
        <w:autoSpaceDN/>
        <w:bidi w:val="0"/>
        <w:adjustRightInd/>
        <w:snapToGrid/>
        <w:spacing w:line="574" w:lineRule="exact"/>
        <w:ind w:left="0" w:leftChars="0" w:right="0" w:rightChars="0" w:firstLine="640" w:firstLineChars="200"/>
        <w:jc w:val="left"/>
        <w:textAlignment w:val="auto"/>
        <w:outlineLvl w:val="9"/>
        <w:rPr>
          <w:rFonts w:hint="eastAsia" w:ascii="仿宋_GB2312" w:hAnsi="仿宋_GB2312" w:eastAsia="仿宋_GB2312"/>
          <w:sz w:val="32"/>
          <w:szCs w:val="32"/>
          <w:lang w:val="en-US" w:eastAsia="zh-CN"/>
        </w:rPr>
      </w:pPr>
      <w:r>
        <w:rPr>
          <w:rFonts w:hint="eastAsia" w:ascii="仿宋_GB2312" w:hAnsi="仿宋_GB2312" w:eastAsia="仿宋_GB2312" w:cs="仿宋_GB2312"/>
          <w:color w:val="000000"/>
          <w:kern w:val="2"/>
          <w:sz w:val="32"/>
          <w:szCs w:val="32"/>
          <w:lang w:val="en-US" w:eastAsia="zh-CN" w:bidi="ar-SA"/>
        </w:rPr>
        <w:t>（五）市场前景良好，贷款额在</w:t>
      </w:r>
      <w:r>
        <w:rPr>
          <w:rFonts w:hint="eastAsia" w:ascii="Times New Roman" w:hAnsi="Times New Roman" w:eastAsia="仿宋_GB2312" w:cs="仿宋_GB2312"/>
          <w:color w:val="000000"/>
          <w:kern w:val="2"/>
          <w:sz w:val="32"/>
          <w:szCs w:val="32"/>
          <w:lang w:val="en-US" w:eastAsia="zh-CN" w:bidi="ar-SA"/>
        </w:rPr>
        <w:t>500</w:t>
      </w:r>
      <w:r>
        <w:rPr>
          <w:rFonts w:hint="eastAsia" w:ascii="仿宋_GB2312" w:hAnsi="仿宋_GB2312" w:eastAsia="仿宋_GB2312" w:cs="仿宋_GB2312"/>
          <w:color w:val="000000"/>
          <w:kern w:val="2"/>
          <w:sz w:val="32"/>
          <w:szCs w:val="32"/>
          <w:lang w:val="en-US" w:eastAsia="zh-CN" w:bidi="ar-SA"/>
        </w:rPr>
        <w:t>万元以上的文化类企业，按照贷款利息的</w:t>
      </w:r>
      <w:r>
        <w:rPr>
          <w:rFonts w:hint="eastAsia" w:ascii="Times New Roman" w:hAnsi="Times New Roman" w:eastAsia="仿宋_GB2312" w:cs="仿宋_GB2312"/>
          <w:color w:val="000000"/>
          <w:kern w:val="2"/>
          <w:sz w:val="32"/>
          <w:szCs w:val="32"/>
          <w:lang w:val="en-US" w:eastAsia="zh-CN" w:bidi="ar-SA"/>
        </w:rPr>
        <w:t>40</w:t>
      </w:r>
      <w:r>
        <w:rPr>
          <w:rFonts w:hint="default" w:ascii="Times New Roman" w:hAnsi="Times New Roman" w:eastAsia="仿宋_GB2312" w:cs="Times New Roman"/>
          <w:color w:val="000000"/>
          <w:kern w:val="2"/>
          <w:sz w:val="32"/>
          <w:szCs w:val="32"/>
          <w:lang w:val="en-US" w:eastAsia="zh-CN" w:bidi="ar-SA"/>
        </w:rPr>
        <w:t>%</w:t>
      </w:r>
      <w:r>
        <w:rPr>
          <w:rFonts w:hint="eastAsia" w:ascii="仿宋_GB2312" w:hAnsi="仿宋_GB2312" w:eastAsia="仿宋_GB2312" w:cs="仿宋_GB2312"/>
          <w:color w:val="000000"/>
          <w:kern w:val="2"/>
          <w:sz w:val="32"/>
          <w:szCs w:val="32"/>
          <w:lang w:val="en-US" w:eastAsia="zh-CN" w:bidi="ar-SA"/>
        </w:rPr>
        <w:t>给予补贴，贴息总额累计不超过</w:t>
      </w:r>
      <w:r>
        <w:rPr>
          <w:rFonts w:hint="eastAsia" w:ascii="Times New Roman" w:hAnsi="Times New Roman" w:eastAsia="仿宋_GB2312" w:cs="仿宋_GB2312"/>
          <w:color w:val="000000"/>
          <w:kern w:val="2"/>
          <w:sz w:val="32"/>
          <w:szCs w:val="32"/>
          <w:lang w:val="en-US" w:eastAsia="zh-CN" w:bidi="ar-SA"/>
        </w:rPr>
        <w:t>50</w:t>
      </w:r>
      <w:r>
        <w:rPr>
          <w:rFonts w:hint="eastAsia" w:ascii="仿宋_GB2312" w:hAnsi="仿宋_GB2312" w:eastAsia="仿宋_GB2312" w:cs="仿宋_GB2312"/>
          <w:color w:val="000000"/>
          <w:kern w:val="2"/>
          <w:sz w:val="32"/>
          <w:szCs w:val="32"/>
          <w:lang w:val="en-US" w:eastAsia="zh-CN" w:bidi="ar-SA"/>
        </w:rPr>
        <w:t>万元。</w:t>
      </w:r>
      <w:r>
        <w:rPr>
          <w:rFonts w:hint="eastAsia" w:ascii="仿宋_GB2312" w:hAnsi="仿宋_GB2312" w:eastAsia="仿宋_GB2312" w:cs="仿宋_GB2312"/>
          <w:b/>
          <w:bCs w:val="0"/>
          <w:color w:val="auto"/>
          <w:sz w:val="32"/>
          <w:szCs w:val="32"/>
          <w:lang w:val="en-US" w:eastAsia="zh-CN"/>
        </w:rPr>
        <w:t>贴息对象为</w:t>
      </w:r>
      <w:r>
        <w:rPr>
          <w:rFonts w:hint="eastAsia" w:ascii="Times New Roman" w:hAnsi="Times New Roman" w:eastAsia="仿宋_GB2312" w:cs="仿宋_GB2312"/>
          <w:b/>
          <w:bCs w:val="0"/>
          <w:color w:val="auto"/>
          <w:sz w:val="32"/>
          <w:szCs w:val="32"/>
          <w:lang w:val="en-US" w:eastAsia="zh-CN"/>
        </w:rPr>
        <w:t>2022</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w:t>
      </w:r>
      <w:r>
        <w:rPr>
          <w:rFonts w:hint="eastAsia" w:ascii="Times New Roman" w:hAnsi="Times New Roman" w:eastAsia="仿宋_GB2312" w:cs="仿宋_GB2312"/>
          <w:b/>
          <w:bCs w:val="0"/>
          <w:color w:val="auto"/>
          <w:sz w:val="32"/>
          <w:szCs w:val="32"/>
          <w:lang w:val="en-US" w:eastAsia="zh-CN"/>
        </w:rPr>
        <w:t>2022</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12</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31</w:t>
      </w:r>
      <w:r>
        <w:rPr>
          <w:rFonts w:hint="eastAsia" w:ascii="仿宋_GB2312" w:hAnsi="仿宋_GB2312" w:eastAsia="仿宋_GB2312" w:cs="仿宋_GB2312"/>
          <w:b/>
          <w:bCs w:val="0"/>
          <w:color w:val="auto"/>
          <w:sz w:val="32"/>
          <w:szCs w:val="32"/>
          <w:lang w:val="en-US" w:eastAsia="zh-CN"/>
        </w:rPr>
        <w:t>日内发生的、贷款余额500万元以上银行贷款利息。对于上个申报年度累计获得贴息未达到</w:t>
      </w:r>
      <w:r>
        <w:rPr>
          <w:rFonts w:hint="eastAsia" w:ascii="Times New Roman" w:hAnsi="Times New Roman" w:eastAsia="仿宋_GB2312" w:cs="仿宋_GB2312"/>
          <w:b/>
          <w:bCs w:val="0"/>
          <w:color w:val="auto"/>
          <w:sz w:val="32"/>
          <w:szCs w:val="32"/>
          <w:lang w:val="en-US" w:eastAsia="zh-CN"/>
        </w:rPr>
        <w:t>30</w:t>
      </w:r>
      <w:r>
        <w:rPr>
          <w:rFonts w:hint="eastAsia" w:ascii="仿宋_GB2312" w:hAnsi="仿宋_GB2312" w:eastAsia="仿宋_GB2312" w:cs="仿宋_GB2312"/>
          <w:b/>
          <w:bCs w:val="0"/>
          <w:color w:val="auto"/>
          <w:sz w:val="32"/>
          <w:szCs w:val="32"/>
          <w:lang w:val="en-US" w:eastAsia="zh-CN"/>
        </w:rPr>
        <w:t>万元，且累计贴息时间不满</w:t>
      </w:r>
      <w:r>
        <w:rPr>
          <w:rFonts w:hint="eastAsia" w:ascii="Times New Roman" w:hAnsi="Times New Roman" w:eastAsia="仿宋_GB2312" w:cs="仿宋_GB2312"/>
          <w:b/>
          <w:bCs w:val="0"/>
          <w:color w:val="auto"/>
          <w:sz w:val="32"/>
          <w:szCs w:val="32"/>
          <w:lang w:val="en-US" w:eastAsia="zh-CN"/>
        </w:rPr>
        <w:t>12</w:t>
      </w:r>
      <w:r>
        <w:rPr>
          <w:rFonts w:hint="eastAsia" w:ascii="仿宋_GB2312" w:hAnsi="仿宋_GB2312" w:eastAsia="仿宋_GB2312" w:cs="仿宋_GB2312"/>
          <w:b/>
          <w:bCs w:val="0"/>
          <w:color w:val="auto"/>
          <w:sz w:val="32"/>
          <w:szCs w:val="32"/>
          <w:lang w:val="en-US" w:eastAsia="zh-CN"/>
        </w:rPr>
        <w:t>个月的企业，可按上年度贴息标准继续申请本年度资金，贴息时间段为</w:t>
      </w:r>
      <w:r>
        <w:rPr>
          <w:rFonts w:hint="eastAsia" w:ascii="Times New Roman" w:hAnsi="Times New Roman" w:eastAsia="仿宋_GB2312" w:cs="仿宋_GB2312"/>
          <w:b/>
          <w:bCs w:val="0"/>
          <w:color w:val="auto"/>
          <w:sz w:val="32"/>
          <w:szCs w:val="32"/>
          <w:lang w:val="en-US" w:eastAsia="zh-CN"/>
        </w:rPr>
        <w:t>2021</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7</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b/>
          <w:bCs/>
          <w:sz w:val="32"/>
          <w:szCs w:val="32"/>
          <w:lang w:val="en-US" w:eastAsia="zh-CN"/>
        </w:rPr>
        <w:t>1</w:t>
      </w:r>
      <w:r>
        <w:rPr>
          <w:rFonts w:hint="eastAsia" w:ascii="仿宋_GB2312" w:hAnsi="仿宋_GB2312" w:eastAsia="仿宋_GB2312"/>
          <w:b/>
          <w:bCs/>
          <w:sz w:val="32"/>
          <w:szCs w:val="32"/>
          <w:lang w:val="en-US" w:eastAsia="zh-CN"/>
        </w:rPr>
        <w:t>日—</w:t>
      </w:r>
      <w:r>
        <w:rPr>
          <w:rFonts w:hint="eastAsia" w:ascii="Times New Roman" w:hAnsi="Times New Roman" w:eastAsia="仿宋_GB2312"/>
          <w:b/>
          <w:bCs/>
          <w:sz w:val="32"/>
          <w:szCs w:val="32"/>
          <w:lang w:val="en-US" w:eastAsia="zh-CN"/>
        </w:rPr>
        <w:t>2022</w:t>
      </w:r>
      <w:r>
        <w:rPr>
          <w:rFonts w:hint="eastAsia" w:ascii="仿宋_GB2312" w:hAnsi="仿宋_GB2312" w:eastAsia="仿宋_GB2312"/>
          <w:b/>
          <w:bCs/>
          <w:sz w:val="32"/>
          <w:szCs w:val="32"/>
          <w:lang w:val="en-US" w:eastAsia="zh-CN"/>
        </w:rPr>
        <w:t>年</w:t>
      </w:r>
      <w:r>
        <w:rPr>
          <w:rFonts w:hint="eastAsia" w:ascii="Times New Roman" w:hAnsi="Times New Roman" w:eastAsia="仿宋_GB2312"/>
          <w:b/>
          <w:bCs/>
          <w:sz w:val="32"/>
          <w:szCs w:val="32"/>
          <w:lang w:val="en-US" w:eastAsia="zh-CN"/>
        </w:rPr>
        <w:t>6</w:t>
      </w:r>
      <w:r>
        <w:rPr>
          <w:rFonts w:hint="eastAsia" w:ascii="仿宋_GB2312" w:hAnsi="仿宋_GB2312" w:eastAsia="仿宋_GB2312"/>
          <w:b/>
          <w:bCs/>
          <w:sz w:val="32"/>
          <w:szCs w:val="32"/>
          <w:lang w:val="en-US" w:eastAsia="zh-CN"/>
        </w:rPr>
        <w:t>月</w:t>
      </w:r>
      <w:r>
        <w:rPr>
          <w:rFonts w:hint="eastAsia" w:ascii="Times New Roman" w:hAnsi="Times New Roman" w:eastAsia="仿宋_GB2312"/>
          <w:b/>
          <w:bCs/>
          <w:sz w:val="32"/>
          <w:szCs w:val="32"/>
          <w:lang w:val="en-US" w:eastAsia="zh-CN"/>
        </w:rPr>
        <w:t>30</w:t>
      </w:r>
      <w:r>
        <w:rPr>
          <w:rFonts w:hint="eastAsia" w:ascii="仿宋_GB2312" w:hAnsi="仿宋_GB2312" w:eastAsia="仿宋_GB2312"/>
          <w:b/>
          <w:bCs/>
          <w:sz w:val="32"/>
          <w:szCs w:val="32"/>
          <w:lang w:val="en-US" w:eastAsia="zh-CN"/>
        </w:rPr>
        <w:t>日。</w:t>
      </w:r>
    </w:p>
    <w:p>
      <w:pPr>
        <w:keepNext w:val="0"/>
        <w:keepLines w:val="0"/>
        <w:pageBreakBefore w:val="0"/>
        <w:widowControl w:val="0"/>
        <w:numPr>
          <w:ilvl w:val="0"/>
          <w:numId w:val="0"/>
        </w:numPr>
        <w:tabs>
          <w:tab w:val="left" w:pos="8820"/>
        </w:tabs>
        <w:kinsoku/>
        <w:wordWrap/>
        <w:overflowPunct/>
        <w:topLinePunct w:val="0"/>
        <w:autoSpaceDE/>
        <w:autoSpaceDN/>
        <w:bidi w:val="0"/>
        <w:adjustRightInd/>
        <w:snapToGrid w:val="0"/>
        <w:spacing w:line="560" w:lineRule="exact"/>
        <w:ind w:right="23" w:rightChars="11" w:firstLine="640" w:firstLineChars="200"/>
        <w:jc w:val="left"/>
        <w:textAlignment w:val="auto"/>
        <w:outlineLvl w:val="9"/>
        <w:rPr>
          <w:rFonts w:hint="eastAsia" w:ascii="仿宋_GB2312" w:hAnsi="仿宋_GB2312" w:eastAsia="仿宋_GB2312" w:cs="仿宋_GB2312"/>
          <w:b/>
          <w:bCs w:val="0"/>
          <w:color w:val="auto"/>
          <w:sz w:val="32"/>
          <w:szCs w:val="32"/>
          <w:lang w:val="en-US" w:eastAsia="zh-CN"/>
        </w:rPr>
      </w:pPr>
      <w:r>
        <w:rPr>
          <w:rFonts w:hint="eastAsia" w:ascii="仿宋_GB2312" w:hAnsi="仿宋_GB2312" w:eastAsia="仿宋_GB2312" w:cs="仿宋_GB2312"/>
          <w:color w:val="auto"/>
          <w:sz w:val="32"/>
          <w:szCs w:val="32"/>
          <w:lang w:eastAsia="zh-CN"/>
        </w:rPr>
        <w:t>（六）在中山市内举办的文化类会展活动，展期不少于</w:t>
      </w:r>
      <w:r>
        <w:rPr>
          <w:rFonts w:hint="eastAsia" w:ascii="Times New Roman" w:hAnsi="Times New Roman" w:eastAsia="仿宋_GB2312" w:cs="仿宋_GB2312"/>
          <w:color w:val="auto"/>
          <w:sz w:val="32"/>
          <w:szCs w:val="32"/>
          <w:lang w:eastAsia="zh-CN"/>
        </w:rPr>
        <w:t>3</w:t>
      </w:r>
      <w:r>
        <w:rPr>
          <w:rFonts w:hint="eastAsia" w:ascii="仿宋_GB2312" w:hAnsi="仿宋_GB2312" w:eastAsia="仿宋_GB2312" w:cs="仿宋_GB2312"/>
          <w:color w:val="auto"/>
          <w:sz w:val="32"/>
          <w:szCs w:val="32"/>
          <w:lang w:eastAsia="zh-CN"/>
        </w:rPr>
        <w:t>天，展览面积不低于</w:t>
      </w:r>
      <w:r>
        <w:rPr>
          <w:rFonts w:hint="eastAsia" w:ascii="Times New Roman" w:hAnsi="Times New Roman" w:eastAsia="仿宋_GB2312" w:cs="仿宋_GB2312"/>
          <w:color w:val="auto"/>
          <w:sz w:val="32"/>
          <w:szCs w:val="32"/>
          <w:lang w:eastAsia="zh-CN"/>
        </w:rPr>
        <w:t>5000</w:t>
      </w:r>
      <w:r>
        <w:rPr>
          <w:rFonts w:hint="eastAsia" w:ascii="仿宋_GB2312" w:hAnsi="仿宋_GB2312" w:eastAsia="仿宋_GB2312" w:cs="仿宋_GB2312"/>
          <w:color w:val="auto"/>
          <w:sz w:val="32"/>
          <w:szCs w:val="32"/>
          <w:lang w:eastAsia="zh-CN"/>
        </w:rPr>
        <w:t>平方米，且参展商数量超过</w:t>
      </w:r>
      <w:r>
        <w:rPr>
          <w:rFonts w:hint="eastAsia" w:ascii="Times New Roman" w:hAnsi="Times New Roman" w:eastAsia="仿宋_GB2312" w:cs="仿宋_GB2312"/>
          <w:color w:val="auto"/>
          <w:sz w:val="32"/>
          <w:szCs w:val="32"/>
          <w:lang w:eastAsia="zh-CN"/>
        </w:rPr>
        <w:t>200</w:t>
      </w:r>
      <w:r>
        <w:rPr>
          <w:rFonts w:hint="eastAsia" w:ascii="仿宋_GB2312" w:hAnsi="仿宋_GB2312" w:eastAsia="仿宋_GB2312" w:cs="仿宋_GB2312"/>
          <w:color w:val="auto"/>
          <w:sz w:val="32"/>
          <w:szCs w:val="32"/>
          <w:lang w:eastAsia="zh-CN"/>
        </w:rPr>
        <w:t>家的（以合同为准），按展会摊位租赁费用</w:t>
      </w:r>
      <w:r>
        <w:rPr>
          <w:rFonts w:hint="eastAsia" w:ascii="Times New Roman" w:hAnsi="Times New Roman" w:eastAsia="仿宋_GB2312" w:cs="仿宋_GB2312"/>
          <w:color w:val="auto"/>
          <w:sz w:val="32"/>
          <w:szCs w:val="32"/>
          <w:lang w:eastAsia="zh-CN"/>
        </w:rPr>
        <w:t>30</w:t>
      </w:r>
      <w:r>
        <w:rPr>
          <w:rFonts w:hint="default" w:ascii="Times New Roman" w:hAnsi="Times New Roman" w:eastAsia="仿宋_GB2312" w:cs="Times New Roman"/>
          <w:color w:val="auto"/>
          <w:sz w:val="32"/>
          <w:szCs w:val="32"/>
          <w:lang w:eastAsia="zh-CN"/>
        </w:rPr>
        <w:t>%</w:t>
      </w:r>
      <w:r>
        <w:rPr>
          <w:rFonts w:hint="eastAsia" w:ascii="仿宋_GB2312" w:hAnsi="仿宋_GB2312" w:eastAsia="仿宋_GB2312" w:cs="仿宋_GB2312"/>
          <w:color w:val="auto"/>
          <w:sz w:val="32"/>
          <w:szCs w:val="32"/>
          <w:lang w:eastAsia="zh-CN"/>
        </w:rPr>
        <w:t>给予主办或承办单位补贴，单届最高不超过</w:t>
      </w:r>
      <w:r>
        <w:rPr>
          <w:rFonts w:hint="eastAsia" w:ascii="Times New Roman" w:hAnsi="Times New Roman" w:eastAsia="仿宋_GB2312" w:cs="仿宋_GB2312"/>
          <w:color w:val="auto"/>
          <w:sz w:val="32"/>
          <w:szCs w:val="32"/>
          <w:lang w:eastAsia="zh-CN"/>
        </w:rPr>
        <w:t>20</w:t>
      </w:r>
      <w:r>
        <w:rPr>
          <w:rFonts w:hint="eastAsia" w:ascii="仿宋_GB2312" w:hAnsi="仿宋_GB2312" w:eastAsia="仿宋_GB2312" w:cs="仿宋_GB2312"/>
          <w:color w:val="auto"/>
          <w:sz w:val="32"/>
          <w:szCs w:val="32"/>
          <w:lang w:eastAsia="zh-CN"/>
        </w:rPr>
        <w:t>万元，同一展会补贴不超过三届。同一主办或承办单位每年举办各类展会累计补贴最高不超过</w:t>
      </w:r>
      <w:r>
        <w:rPr>
          <w:rFonts w:hint="eastAsia" w:ascii="Times New Roman" w:hAnsi="Times New Roman" w:eastAsia="仿宋_GB2312" w:cs="仿宋_GB2312"/>
          <w:color w:val="auto"/>
          <w:sz w:val="32"/>
          <w:szCs w:val="32"/>
          <w:lang w:eastAsia="zh-CN"/>
        </w:rPr>
        <w:t>60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b/>
          <w:bCs w:val="0"/>
          <w:color w:val="auto"/>
          <w:sz w:val="32"/>
          <w:szCs w:val="32"/>
          <w:lang w:val="en-US" w:eastAsia="zh-CN"/>
        </w:rPr>
        <w:t>会展举办时间须在</w:t>
      </w:r>
      <w:r>
        <w:rPr>
          <w:rFonts w:hint="eastAsia" w:ascii="Times New Roman" w:hAnsi="Times New Roman" w:eastAsia="仿宋_GB2312" w:cs="仿宋_GB2312"/>
          <w:b/>
          <w:bCs w:val="0"/>
          <w:color w:val="auto"/>
          <w:sz w:val="32"/>
          <w:szCs w:val="32"/>
          <w:lang w:val="en-US" w:eastAsia="zh-CN"/>
        </w:rPr>
        <w:t>2023</w:t>
      </w:r>
      <w:r>
        <w:rPr>
          <w:rFonts w:hint="eastAsia" w:ascii="仿宋_GB2312" w:hAnsi="仿宋_GB2312" w:eastAsia="仿宋_GB2312" w:cs="仿宋_GB2312"/>
          <w:b/>
          <w:bCs w:val="0"/>
          <w:color w:val="auto"/>
          <w:sz w:val="32"/>
          <w:szCs w:val="32"/>
          <w:lang w:val="en-US" w:eastAsia="zh-CN"/>
        </w:rPr>
        <w:t>年</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月</w:t>
      </w:r>
      <w:r>
        <w:rPr>
          <w:rFonts w:hint="eastAsia" w:ascii="Times New Roman" w:hAnsi="Times New Roman" w:eastAsia="仿宋_GB2312" w:cs="仿宋_GB2312"/>
          <w:b/>
          <w:bCs w:val="0"/>
          <w:color w:val="auto"/>
          <w:sz w:val="32"/>
          <w:szCs w:val="32"/>
          <w:lang w:val="en-US" w:eastAsia="zh-CN"/>
        </w:rPr>
        <w:t>1</w:t>
      </w:r>
      <w:r>
        <w:rPr>
          <w:rFonts w:hint="eastAsia" w:ascii="仿宋_GB2312" w:hAnsi="仿宋_GB2312" w:eastAsia="仿宋_GB2312" w:cs="仿宋_GB2312"/>
          <w:b/>
          <w:bCs w:val="0"/>
          <w:color w:val="auto"/>
          <w:sz w:val="32"/>
          <w:szCs w:val="32"/>
          <w:lang w:val="en-US" w:eastAsia="zh-CN"/>
        </w:rPr>
        <w:t>日以后。</w:t>
      </w:r>
    </w:p>
    <w:p>
      <w:pPr>
        <w:pStyle w:val="16"/>
        <w:kinsoku/>
        <w:autoSpaceDE/>
        <w:autoSpaceDN w:val="0"/>
        <w:spacing w:line="560" w:lineRule="exact"/>
        <w:ind w:firstLine="640" w:firstLineChars="200"/>
        <w:jc w:val="left"/>
        <w:rPr>
          <w:rFonts w:hint="eastAsia" w:ascii="黑体" w:hAnsi="黑体" w:eastAsia="黑体"/>
          <w:b w:val="0"/>
          <w:bCs/>
          <w:i w:val="0"/>
          <w:snapToGrid/>
          <w:color w:val="auto"/>
          <w:sz w:val="32"/>
        </w:rPr>
      </w:pPr>
      <w:r>
        <w:rPr>
          <w:rFonts w:hint="eastAsia" w:ascii="黑体" w:hAnsi="黑体" w:eastAsia="黑体"/>
          <w:b w:val="0"/>
          <w:bCs/>
          <w:i w:val="0"/>
          <w:snapToGrid/>
          <w:color w:val="auto"/>
          <w:sz w:val="32"/>
          <w:lang w:eastAsia="zh-CN"/>
        </w:rPr>
        <w:t>六</w:t>
      </w:r>
      <w:r>
        <w:rPr>
          <w:rFonts w:hint="eastAsia" w:ascii="黑体" w:hAnsi="黑体" w:eastAsia="黑体"/>
          <w:b w:val="0"/>
          <w:bCs/>
          <w:i w:val="0"/>
          <w:snapToGrid/>
          <w:color w:val="auto"/>
          <w:sz w:val="32"/>
        </w:rPr>
        <w:t>、申报程序</w:t>
      </w:r>
    </w:p>
    <w:p>
      <w:pPr>
        <w:keepNext w:val="0"/>
        <w:keepLines w:val="0"/>
        <w:pageBreakBefore w:val="0"/>
        <w:numPr>
          <w:ilvl w:val="0"/>
          <w:numId w:val="0"/>
        </w:numPr>
        <w:kinsoku/>
        <w:autoSpaceDE/>
        <w:autoSpaceDN/>
        <w:bidi w:val="0"/>
        <w:adjustRightInd/>
        <w:snapToGrid/>
        <w:spacing w:line="574" w:lineRule="exact"/>
        <w:ind w:left="638" w:leftChars="304" w:firstLine="0" w:firstLineChars="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（一）申报与受理</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.提出申请</w:t>
      </w:r>
    </w:p>
    <w:p>
      <w:pPr>
        <w:pStyle w:val="16"/>
        <w:kinsoku/>
        <w:autoSpaceDE/>
        <w:autoSpaceDN w:val="0"/>
        <w:spacing w:line="560" w:lineRule="exact"/>
        <w:ind w:firstLine="596" w:firstLineChars="200"/>
        <w:jc w:val="both"/>
        <w:rPr>
          <w:rFonts w:hint="eastAsia" w:ascii="仿宋_GB2312" w:hAnsi="仿宋_GB2312" w:eastAsia="仿宋_GB2312"/>
          <w:b w:val="0"/>
          <w:i w:val="0"/>
          <w:snapToGrid/>
          <w:color w:val="auto"/>
          <w:sz w:val="32"/>
          <w:lang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b w:val="0"/>
          <w:i w:val="0"/>
          <w:snapToGrid/>
          <w:color w:val="auto"/>
          <w:sz w:val="32"/>
        </w:rPr>
        <w:t>必须按照真实、准确和完整的原则填写有关</w:t>
      </w:r>
      <w:r>
        <w:rPr>
          <w:rFonts w:hint="eastAsia" w:ascii="仿宋_GB2312" w:hAnsi="仿宋_GB2312" w:eastAsia="仿宋_GB2312"/>
          <w:b w:val="0"/>
          <w:i w:val="0"/>
          <w:snapToGrid/>
          <w:color w:val="auto"/>
          <w:sz w:val="32"/>
          <w:lang w:eastAsia="zh-CN"/>
        </w:rPr>
        <w:t>申请表</w:t>
      </w:r>
      <w:r>
        <w:rPr>
          <w:rFonts w:hint="eastAsia" w:ascii="仿宋_GB2312" w:hAnsi="仿宋_GB2312" w:eastAsia="仿宋_GB2312"/>
          <w:b w:val="0"/>
          <w:i w:val="0"/>
          <w:snapToGrid/>
          <w:color w:val="auto"/>
          <w:sz w:val="32"/>
        </w:rPr>
        <w:t>，按要求提供有关材料</w:t>
      </w:r>
      <w:r>
        <w:rPr>
          <w:rFonts w:hint="eastAsia" w:ascii="仿宋_GB2312" w:hAnsi="仿宋_GB2312" w:eastAsia="仿宋_GB2312"/>
          <w:b w:val="0"/>
          <w:i w:val="0"/>
          <w:snapToGrid/>
          <w:color w:val="auto"/>
          <w:sz w:val="32"/>
          <w:lang w:eastAsia="zh-CN"/>
        </w:rPr>
        <w:t>，并在广东财政惠企利民服务平台“粤财扶助”（网址：</w:t>
      </w:r>
      <w:r>
        <w:rPr>
          <w:rFonts w:hint="eastAsia" w:ascii="仿宋_GB2312" w:hAnsi="仿宋_GB2312" w:eastAsia="仿宋_GB2312"/>
          <w:b w:val="0"/>
          <w:i w:val="0"/>
          <w:snapToGrid/>
          <w:color w:val="auto"/>
          <w:sz w:val="32"/>
          <w:lang w:eastAsia="zh-CN"/>
        </w:rPr>
        <w:fldChar w:fldCharType="begin"/>
      </w:r>
      <w:r>
        <w:rPr>
          <w:rFonts w:hint="eastAsia" w:ascii="仿宋_GB2312" w:hAnsi="仿宋_GB2312" w:eastAsia="仿宋_GB2312"/>
          <w:b w:val="0"/>
          <w:i w:val="0"/>
          <w:snapToGrid/>
          <w:color w:val="auto"/>
          <w:sz w:val="32"/>
          <w:lang w:eastAsia="zh-CN"/>
        </w:rPr>
        <w:instrText xml:space="preserve"> HYPERLINK "https://czbt.czt.gd.gov.cn/）完成网上申报。" </w:instrText>
      </w:r>
      <w:r>
        <w:rPr>
          <w:rFonts w:hint="eastAsia" w:ascii="仿宋_GB2312" w:hAnsi="仿宋_GB2312" w:eastAsia="仿宋_GB2312"/>
          <w:b w:val="0"/>
          <w:i w:val="0"/>
          <w:snapToGrid/>
          <w:color w:val="auto"/>
          <w:sz w:val="32"/>
          <w:lang w:eastAsia="zh-CN"/>
        </w:rPr>
        <w:fldChar w:fldCharType="separate"/>
      </w:r>
      <w:r>
        <w:rPr>
          <w:rStyle w:val="11"/>
          <w:rFonts w:hint="default" w:ascii="Times New Roman" w:hAnsi="Times New Roman" w:eastAsia="仿宋_GB2312" w:cs="Times New Roman"/>
          <w:b w:val="0"/>
          <w:i w:val="0"/>
          <w:snapToGrid/>
          <w:color w:val="auto"/>
          <w:sz w:val="32"/>
          <w:lang w:eastAsia="zh-CN"/>
        </w:rPr>
        <w:t>https://czbt.czt.gd.gov.cn/</w:t>
      </w:r>
      <w:r>
        <w:rPr>
          <w:rStyle w:val="11"/>
          <w:rFonts w:hint="eastAsia" w:ascii="仿宋_GB2312" w:hAnsi="仿宋_GB2312" w:eastAsia="仿宋_GB2312"/>
          <w:b w:val="0"/>
          <w:i w:val="0"/>
          <w:snapToGrid/>
          <w:color w:val="auto"/>
          <w:sz w:val="32"/>
          <w:lang w:eastAsia="zh-CN"/>
        </w:rPr>
        <w:t>）</w:t>
      </w:r>
      <w:r>
        <w:rPr>
          <w:rStyle w:val="11"/>
          <w:rFonts w:hint="eastAsia" w:ascii="仿宋_GB2312" w:hAnsi="仿宋_GB2312" w:eastAsia="仿宋_GB2312"/>
          <w:b w:val="0"/>
          <w:i w:val="0"/>
          <w:snapToGrid/>
          <w:color w:val="auto"/>
          <w:sz w:val="32"/>
          <w:u w:val="none"/>
          <w:lang w:eastAsia="zh-CN"/>
        </w:rPr>
        <w:t>完成网上申报。</w:t>
      </w:r>
      <w:r>
        <w:rPr>
          <w:rFonts w:hint="eastAsia" w:ascii="仿宋_GB2312" w:hAnsi="仿宋_GB2312" w:eastAsia="仿宋_GB2312"/>
          <w:b w:val="0"/>
          <w:i w:val="0"/>
          <w:snapToGrid/>
          <w:color w:val="auto"/>
          <w:sz w:val="32"/>
          <w:lang w:eastAsia="zh-CN"/>
        </w:rPr>
        <w:fldChar w:fldCharType="end"/>
      </w:r>
    </w:p>
    <w:p>
      <w:pPr>
        <w:pStyle w:val="16"/>
        <w:kinsoku/>
        <w:autoSpaceDE/>
        <w:autoSpaceDN w:val="0"/>
        <w:spacing w:line="560" w:lineRule="exact"/>
        <w:ind w:firstLine="640" w:firstLineChars="200"/>
        <w:jc w:val="both"/>
        <w:rPr>
          <w:rFonts w:hint="eastAsia" w:ascii="仿宋_GB2312" w:hAnsi="仿宋_GB2312" w:eastAsia="仿宋_GB2312"/>
          <w:color w:val="auto"/>
          <w:sz w:val="32"/>
          <w:szCs w:val="32"/>
          <w:lang w:val="en-US" w:eastAsia="zh-CN"/>
        </w:rPr>
      </w:pPr>
      <w:r>
        <w:rPr>
          <w:rFonts w:hint="eastAsia" w:ascii="仿宋_GB2312" w:hAnsi="仿宋_GB2312" w:eastAsia="仿宋_GB2312"/>
          <w:color w:val="auto"/>
          <w:kern w:val="2"/>
          <w:sz w:val="32"/>
          <w:szCs w:val="32"/>
          <w:lang w:eastAsia="zh-CN"/>
        </w:rPr>
        <w:t>（</w:t>
      </w:r>
      <w:r>
        <w:rPr>
          <w:rFonts w:hint="eastAsia" w:ascii="Times New Roman" w:hAnsi="Times New Roman" w:eastAsia="仿宋_GB2312"/>
          <w:color w:val="auto"/>
          <w:kern w:val="2"/>
          <w:sz w:val="32"/>
          <w:szCs w:val="32"/>
          <w:lang w:val="en-US" w:eastAsia="zh-CN"/>
        </w:rPr>
        <w:t>2</w:t>
      </w:r>
      <w:r>
        <w:rPr>
          <w:rFonts w:hint="eastAsia" w:ascii="仿宋_GB2312" w:hAnsi="仿宋_GB2312" w:eastAsia="仿宋_GB2312"/>
          <w:color w:val="auto"/>
          <w:kern w:val="2"/>
          <w:sz w:val="32"/>
          <w:szCs w:val="32"/>
          <w:lang w:val="en-US" w:eastAsia="zh-CN"/>
        </w:rPr>
        <w:t>）</w:t>
      </w:r>
      <w:r>
        <w:rPr>
          <w:rFonts w:hint="eastAsia" w:ascii="仿宋_GB2312" w:hAnsi="仿宋_GB2312" w:eastAsia="仿宋_GB2312" w:cs="仿宋_GB2312"/>
          <w:color w:val="auto"/>
          <w:spacing w:val="-11"/>
          <w:kern w:val="32"/>
          <w:sz w:val="32"/>
          <w:szCs w:val="32"/>
          <w:highlight w:val="none"/>
          <w:lang w:val="en-US" w:eastAsia="zh-CN" w:bidi="ar-SA"/>
        </w:rPr>
        <w:t>企业提交的申报项目，由镇街</w:t>
      </w:r>
      <w:r>
        <w:rPr>
          <w:rFonts w:hint="eastAsia" w:ascii="仿宋_GB2312" w:hAnsi="仿宋_GB2312" w:eastAsia="仿宋_GB2312" w:cs="仿宋_GB2312"/>
          <w:color w:val="auto"/>
          <w:spacing w:val="-11"/>
          <w:kern w:val="32"/>
          <w:sz w:val="32"/>
          <w:szCs w:val="32"/>
          <w:highlight w:val="none"/>
          <w:lang w:val="en-US" w:eastAsia="zh-CN"/>
        </w:rPr>
        <w:t>文化主管部门</w:t>
      </w:r>
      <w:r>
        <w:rPr>
          <w:rFonts w:hint="eastAsia" w:ascii="仿宋_GB2312" w:hAnsi="仿宋_GB2312" w:eastAsia="仿宋_GB2312" w:cs="仿宋_GB2312"/>
          <w:color w:val="auto"/>
          <w:spacing w:val="-11"/>
          <w:kern w:val="32"/>
          <w:sz w:val="32"/>
          <w:szCs w:val="32"/>
          <w:highlight w:val="none"/>
          <w:lang w:val="en-US" w:eastAsia="zh-CN" w:bidi="ar-SA"/>
        </w:rPr>
        <w:t>进行审查</w:t>
      </w:r>
      <w:r>
        <w:rPr>
          <w:rFonts w:hint="eastAsia" w:ascii="仿宋_GB2312" w:hAnsi="仿宋_GB2312" w:eastAsia="仿宋_GB2312"/>
          <w:sz w:val="32"/>
          <w:szCs w:val="32"/>
          <w:lang w:val="en-US" w:eastAsia="zh-CN"/>
        </w:rPr>
        <w:t>（其中</w:t>
      </w:r>
      <w:r>
        <w:rPr>
          <w:rFonts w:hint="eastAsia" w:ascii="仿宋_GB2312" w:hAnsi="仿宋_GB2312" w:eastAsia="仿宋_GB2312" w:cs="仿宋_GB2312"/>
          <w:color w:val="auto"/>
          <w:spacing w:val="-11"/>
          <w:kern w:val="32"/>
          <w:sz w:val="32"/>
          <w:szCs w:val="32"/>
          <w:highlight w:val="none"/>
          <w:lang w:val="en-US" w:eastAsia="zh-CN" w:bidi="ar-SA"/>
        </w:rPr>
        <w:t>对申报项目补贴类的项目</w:t>
      </w:r>
      <w:r>
        <w:rPr>
          <w:rFonts w:hint="eastAsia" w:ascii="仿宋_GB2312" w:hAnsi="仿宋_GB2312" w:eastAsia="仿宋_GB2312"/>
          <w:b w:val="0"/>
          <w:bCs w:val="0"/>
          <w:sz w:val="32"/>
          <w:szCs w:val="32"/>
          <w:lang w:val="en-US" w:eastAsia="zh-CN"/>
        </w:rPr>
        <w:t>需开展实地勘察</w:t>
      </w:r>
      <w:r>
        <w:rPr>
          <w:rFonts w:hint="eastAsia" w:ascii="仿宋_GB2312" w:hAnsi="仿宋_GB2312" w:eastAsia="仿宋_GB2312"/>
          <w:sz w:val="32"/>
          <w:szCs w:val="32"/>
          <w:lang w:val="en-US" w:eastAsia="zh-CN"/>
        </w:rPr>
        <w:t>），并出具审查意见</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firstLine="596"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cs="仿宋_GB2312"/>
          <w:color w:val="auto"/>
          <w:spacing w:val="-11"/>
          <w:kern w:val="32"/>
          <w:sz w:val="32"/>
          <w:szCs w:val="32"/>
          <w:highlight w:val="none"/>
          <w:lang w:val="en-US" w:eastAsia="zh-CN"/>
        </w:rPr>
        <w:t>（</w:t>
      </w:r>
      <w:r>
        <w:rPr>
          <w:rFonts w:hint="eastAsia" w:ascii="Times New Roman" w:hAnsi="Times New Roman" w:eastAsia="仿宋_GB2312" w:cs="仿宋_GB2312"/>
          <w:color w:val="auto"/>
          <w:spacing w:val="-11"/>
          <w:kern w:val="32"/>
          <w:sz w:val="32"/>
          <w:szCs w:val="32"/>
          <w:highlight w:val="none"/>
          <w:lang w:val="en-US" w:eastAsia="zh-CN"/>
        </w:rPr>
        <w:t>3</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sz w:val="32"/>
          <w:szCs w:val="32"/>
          <w:lang w:val="en-US" w:eastAsia="zh-CN"/>
        </w:rPr>
        <w:t>中山市文化广电旅游局对通过镇街文化主管部门审查的项目进行初审。资格审查合格、资料齐全的进入下一工作环节；材料不齐全的，通知补齐有关材料；资格审查不合格，通知退回申报材料。</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hAnsi="仿宋_GB2312" w:eastAsia="仿宋_GB2312" w:cs="仿宋_GB2312"/>
          <w:color w:val="auto"/>
          <w:spacing w:val="-11"/>
          <w:kern w:val="32"/>
          <w:sz w:val="32"/>
          <w:szCs w:val="32"/>
          <w:highlight w:val="none"/>
          <w:lang w:val="en-US" w:eastAsia="zh-CN"/>
        </w:rPr>
        <w:t>（二）评审与验收</w:t>
      </w:r>
    </w:p>
    <w:p>
      <w:pPr>
        <w:keepNext w:val="0"/>
        <w:keepLines w:val="0"/>
        <w:pageBreakBefore w:val="0"/>
        <w:numPr>
          <w:ilvl w:val="0"/>
          <w:numId w:val="0"/>
        </w:numPr>
        <w:kinsoku/>
        <w:autoSpaceDE/>
        <w:autoSpaceDN/>
        <w:bidi w:val="0"/>
        <w:adjustRightInd/>
        <w:snapToGrid/>
        <w:spacing w:line="574" w:lineRule="exact"/>
        <w:ind w:left="0" w:leftChars="0" w:firstLine="596" w:firstLineChars="200"/>
        <w:textAlignment w:val="auto"/>
        <w:rPr>
          <w:rFonts w:hint="eastAsia" w:ascii="仿宋_GB2312" w:hAnsi="仿宋_GB2312" w:eastAsia="仿宋_GB2312" w:cs="仿宋_GB2312"/>
          <w:color w:val="auto"/>
          <w:spacing w:val="-11"/>
          <w:kern w:val="32"/>
          <w:sz w:val="32"/>
          <w:szCs w:val="32"/>
          <w:highlight w:val="none"/>
          <w:lang w:val="en-US" w:eastAsia="zh-CN"/>
        </w:rPr>
      </w:pPr>
      <w:r>
        <w:rPr>
          <w:rFonts w:hint="eastAsia" w:ascii="Times New Roman" w:hAnsi="Times New Roman" w:eastAsia="仿宋_GB2312" w:cs="仿宋_GB2312"/>
          <w:color w:val="auto"/>
          <w:spacing w:val="-11"/>
          <w:kern w:val="32"/>
          <w:sz w:val="32"/>
          <w:szCs w:val="32"/>
          <w:highlight w:val="none"/>
          <w:lang w:val="en-US" w:eastAsia="zh-CN"/>
        </w:rPr>
        <w:t>1</w:t>
      </w:r>
      <w:r>
        <w:rPr>
          <w:rFonts w:hint="eastAsia" w:ascii="仿宋_GB2312" w:hAnsi="仿宋_GB2312" w:eastAsia="仿宋_GB2312" w:cs="仿宋_GB2312"/>
          <w:color w:val="auto"/>
          <w:spacing w:val="-11"/>
          <w:kern w:val="32"/>
          <w:sz w:val="32"/>
          <w:szCs w:val="32"/>
          <w:highlight w:val="none"/>
          <w:lang w:val="en-US" w:eastAsia="zh-CN"/>
        </w:rPr>
        <w:t>.项目评审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）项目补贴。采用竞争性方式择优扶持，由中山市文化广电旅游局组织评审专家按照评审规则进行项目评审。</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）贷款贴息。中山市文化广电旅游局聘请</w:t>
      </w:r>
      <w:r>
        <w:rPr>
          <w:rFonts w:hint="eastAsia" w:ascii="仿宋_GB2312" w:hAnsi="仿宋_GB2312" w:eastAsia="仿宋_GB2312" w:cs="仿宋_GB2312"/>
          <w:color w:val="auto"/>
          <w:sz w:val="32"/>
          <w:szCs w:val="32"/>
          <w:lang w:val="en-US" w:eastAsia="zh-CN"/>
        </w:rPr>
        <w:t>审计机构按照贴息要求审核符合贴息条件的申请项目。</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default" w:ascii="Times New Roman" w:hAnsi="Times New Roman" w:eastAsia="仿宋_GB2312"/>
          <w:color w:val="000000"/>
          <w:sz w:val="32"/>
          <w:szCs w:val="32"/>
          <w:highlight w:val="none"/>
          <w:lang w:eastAsia="zh-CN"/>
        </w:rPr>
        <w:t>3</w:t>
      </w:r>
      <w:r>
        <w:rPr>
          <w:rFonts w:hint="eastAsia" w:ascii="仿宋_GB2312" w:eastAsia="仿宋_GB2312"/>
          <w:color w:val="000000"/>
          <w:sz w:val="32"/>
          <w:szCs w:val="32"/>
          <w:highlight w:val="none"/>
          <w:lang w:val="en-US" w:eastAsia="zh-CN"/>
        </w:rPr>
        <w:t>）奖补。以有关部门出具的证明文件及申报单位提交的证明材料作为主要评定依据，由中山市文化广电旅游局组织评审专家进行项目评审</w:t>
      </w:r>
      <w:r>
        <w:rPr>
          <w:rFonts w:hint="eastAsia" w:ascii="仿宋_GB2312" w:eastAsia="仿宋_GB2312"/>
          <w:color w:val="auto"/>
          <w:sz w:val="32"/>
          <w:szCs w:val="32"/>
          <w:highlight w:val="none"/>
          <w:lang w:val="en-US" w:eastAsia="zh-CN"/>
        </w:rPr>
        <w:t>。</w:t>
      </w:r>
    </w:p>
    <w:p>
      <w:pPr>
        <w:keepNext w:val="0"/>
        <w:keepLines w:val="0"/>
        <w:pageBreakBefore w:val="0"/>
        <w:widowControl w:val="0"/>
        <w:numPr>
          <w:ilvl w:val="0"/>
          <w:numId w:val="0"/>
        </w:numPr>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.项目验收</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1</w:t>
      </w:r>
      <w:r>
        <w:rPr>
          <w:rFonts w:hint="eastAsia" w:ascii="仿宋_GB2312" w:eastAsia="仿宋_GB2312"/>
          <w:color w:val="000000"/>
          <w:sz w:val="32"/>
          <w:szCs w:val="32"/>
          <w:highlight w:val="none"/>
          <w:lang w:val="en-US" w:eastAsia="zh-CN"/>
        </w:rPr>
        <w:t>）项目补贴。由中山市文化广电旅游局组织</w:t>
      </w:r>
      <w:r>
        <w:rPr>
          <w:rFonts w:hint="eastAsia" w:ascii="仿宋_GB2312" w:eastAsia="仿宋_GB2312"/>
          <w:color w:val="auto"/>
          <w:sz w:val="32"/>
          <w:szCs w:val="32"/>
          <w:highlight w:val="none"/>
          <w:lang w:val="en-US" w:eastAsia="zh-CN"/>
        </w:rPr>
        <w:t>验收专家对通过专家评审的项目开展实地验收，确定拟入库项目名单；</w:t>
      </w:r>
    </w:p>
    <w:p>
      <w:pPr>
        <w:pStyle w:val="2"/>
        <w:rPr>
          <w:rFonts w:hint="eastAsia"/>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2</w:t>
      </w:r>
      <w:r>
        <w:rPr>
          <w:rFonts w:hint="eastAsia" w:ascii="仿宋_GB2312" w:eastAsia="仿宋_GB2312"/>
          <w:color w:val="000000"/>
          <w:sz w:val="32"/>
          <w:szCs w:val="32"/>
          <w:highlight w:val="none"/>
          <w:lang w:val="en-US" w:eastAsia="zh-CN"/>
        </w:rPr>
        <w:t>）贷款贴息。由中山市文化广电旅游局组织</w:t>
      </w:r>
      <w:r>
        <w:rPr>
          <w:rFonts w:hint="eastAsia" w:ascii="仿宋_GB2312" w:hAnsi="仿宋_GB2312" w:eastAsia="仿宋_GB2312" w:cs="仿宋_GB2312"/>
          <w:color w:val="auto"/>
          <w:sz w:val="32"/>
          <w:szCs w:val="32"/>
          <w:lang w:val="en-US" w:eastAsia="zh-CN"/>
        </w:rPr>
        <w:t>验收专家对</w:t>
      </w:r>
      <w:r>
        <w:rPr>
          <w:rFonts w:hint="eastAsia" w:ascii="仿宋_GB2312" w:eastAsia="仿宋_GB2312"/>
          <w:color w:val="auto"/>
          <w:sz w:val="32"/>
          <w:szCs w:val="32"/>
          <w:highlight w:val="none"/>
          <w:lang w:val="en-US" w:eastAsia="zh-CN"/>
        </w:rPr>
        <w:t>审计机构出具的审核报告及附件进行验收，确定拟入库项目名单；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000000"/>
          <w:sz w:val="32"/>
          <w:szCs w:val="32"/>
          <w:highlight w:val="none"/>
          <w:lang w:val="en-US" w:eastAsia="zh-CN"/>
        </w:rPr>
        <w:t>（</w:t>
      </w:r>
      <w:r>
        <w:rPr>
          <w:rFonts w:hint="eastAsia" w:ascii="Times New Roman" w:hAnsi="Times New Roman" w:eastAsia="仿宋_GB2312"/>
          <w:color w:val="000000"/>
          <w:sz w:val="32"/>
          <w:szCs w:val="32"/>
          <w:highlight w:val="none"/>
          <w:lang w:val="en-US" w:eastAsia="zh-CN"/>
        </w:rPr>
        <w:t>3</w:t>
      </w:r>
      <w:r>
        <w:rPr>
          <w:rFonts w:hint="eastAsia" w:ascii="仿宋_GB2312" w:eastAsia="仿宋_GB2312"/>
          <w:color w:val="000000"/>
          <w:sz w:val="32"/>
          <w:szCs w:val="32"/>
          <w:highlight w:val="none"/>
          <w:lang w:val="en-US" w:eastAsia="zh-CN"/>
        </w:rPr>
        <w:t>）奖补。由中山市文化广电旅游局组织</w:t>
      </w:r>
      <w:r>
        <w:rPr>
          <w:rFonts w:hint="eastAsia" w:ascii="仿宋_GB2312" w:eastAsia="仿宋_GB2312"/>
          <w:color w:val="auto"/>
          <w:sz w:val="32"/>
          <w:szCs w:val="32"/>
          <w:highlight w:val="none"/>
          <w:lang w:val="en-US" w:eastAsia="zh-CN"/>
        </w:rPr>
        <w:t>验收专家对通过专家评审的项目进行书面或实地验收，确定拟入库项目名单。</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11"/>
          <w:kern w:val="32"/>
          <w:sz w:val="32"/>
          <w:szCs w:val="32"/>
          <w:highlight w:val="none"/>
          <w:lang w:val="en-US" w:eastAsia="zh-CN"/>
        </w:rPr>
      </w:pPr>
      <w:r>
        <w:rPr>
          <w:rFonts w:hint="eastAsia" w:ascii="仿宋_GB2312" w:eastAsia="仿宋_GB2312"/>
          <w:color w:val="auto"/>
          <w:sz w:val="32"/>
          <w:szCs w:val="32"/>
          <w:highlight w:val="none"/>
          <w:lang w:val="en-US" w:eastAsia="zh-CN"/>
        </w:rPr>
        <w:t>（三）</w:t>
      </w:r>
      <w:r>
        <w:rPr>
          <w:rFonts w:hint="eastAsia" w:ascii="仿宋_GB2312" w:hAnsi="仿宋_GB2312" w:eastAsia="仿宋_GB2312" w:cs="仿宋_GB2312"/>
          <w:color w:val="auto"/>
          <w:spacing w:val="-11"/>
          <w:kern w:val="32"/>
          <w:sz w:val="32"/>
          <w:szCs w:val="32"/>
          <w:highlight w:val="none"/>
          <w:lang w:val="en-US" w:eastAsia="zh-CN"/>
        </w:rPr>
        <w:t>信息公开</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hAnsi="仿宋_GB2312" w:eastAsia="仿宋_GB2312"/>
          <w:color w:val="auto"/>
          <w:sz w:val="32"/>
          <w:szCs w:val="32"/>
          <w:lang w:eastAsia="zh-CN"/>
        </w:rPr>
        <w:t>专项资金工作信息</w:t>
      </w:r>
      <w:r>
        <w:rPr>
          <w:rFonts w:hint="eastAsia" w:ascii="仿宋_GB2312" w:eastAsia="仿宋_GB2312"/>
          <w:color w:val="000000"/>
          <w:sz w:val="32"/>
          <w:szCs w:val="32"/>
          <w:highlight w:val="none"/>
          <w:lang w:val="en-US" w:eastAsia="zh-CN"/>
        </w:rPr>
        <w:t>在</w:t>
      </w:r>
      <w:r>
        <w:rPr>
          <w:rFonts w:hint="eastAsia" w:ascii="仿宋_GB2312" w:hAnsi="仿宋_GB2312" w:eastAsia="仿宋_GB2312" w:cs="仿宋_GB2312"/>
          <w:color w:val="auto"/>
          <w:spacing w:val="-11"/>
          <w:kern w:val="32"/>
          <w:sz w:val="32"/>
          <w:szCs w:val="32"/>
          <w:highlight w:val="none"/>
          <w:u w:val="none"/>
          <w:lang w:val="en-US" w:eastAsia="zh-CN"/>
        </w:rPr>
        <w:t>项目申报、项目评审、项目验收、资金拨付等四个工作环节</w:t>
      </w:r>
      <w:r>
        <w:rPr>
          <w:rFonts w:hint="eastAsia" w:ascii="仿宋_GB2312" w:eastAsia="仿宋_GB2312"/>
          <w:color w:val="000000"/>
          <w:sz w:val="32"/>
          <w:szCs w:val="32"/>
          <w:highlight w:val="none"/>
          <w:lang w:val="en-US" w:eastAsia="zh-CN"/>
        </w:rPr>
        <w:t>在中山市人民政府门户网站及中山市文化广电旅游局门户网站进行信息公开，公示期为</w:t>
      </w:r>
      <w:r>
        <w:rPr>
          <w:rFonts w:hint="eastAsia" w:ascii="Times New Roman" w:hAnsi="Times New Roman" w:eastAsia="仿宋_GB2312"/>
          <w:color w:val="000000"/>
          <w:sz w:val="32"/>
          <w:szCs w:val="32"/>
          <w:highlight w:val="none"/>
          <w:lang w:val="en-US" w:eastAsia="zh-CN"/>
        </w:rPr>
        <w:t>7</w:t>
      </w:r>
      <w:r>
        <w:rPr>
          <w:rFonts w:hint="eastAsia" w:ascii="仿宋_GB2312" w:eastAsia="仿宋_GB2312"/>
          <w:color w:val="000000"/>
          <w:sz w:val="32"/>
          <w:szCs w:val="32"/>
          <w:highlight w:val="none"/>
          <w:lang w:val="en-US" w:eastAsia="zh-CN"/>
        </w:rPr>
        <w:t>个自然日。</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eastAsia" w:ascii="仿宋_GB2312" w:eastAsia="仿宋_GB2312"/>
          <w:color w:val="000000"/>
          <w:sz w:val="32"/>
          <w:szCs w:val="32"/>
          <w:highlight w:val="none"/>
          <w:lang w:val="en-US" w:eastAsia="zh-CN"/>
        </w:rPr>
      </w:pPr>
      <w:r>
        <w:rPr>
          <w:rFonts w:hint="eastAsia" w:ascii="仿宋_GB2312" w:eastAsia="仿宋_GB2312"/>
          <w:color w:val="000000"/>
          <w:sz w:val="32"/>
          <w:szCs w:val="32"/>
          <w:highlight w:val="none"/>
          <w:lang w:val="en-US" w:eastAsia="zh-CN"/>
        </w:rPr>
        <w:t>（四）资金拨付</w:t>
      </w:r>
    </w:p>
    <w:p>
      <w:pPr>
        <w:keepNext w:val="0"/>
        <w:keepLines w:val="0"/>
        <w:pageBreakBefore w:val="0"/>
        <w:widowControl w:val="0"/>
        <w:kinsoku/>
        <w:wordWrap w:val="0"/>
        <w:overflowPunct w:val="0"/>
        <w:topLinePunct/>
        <w:autoSpaceDE/>
        <w:autoSpaceDN/>
        <w:bidi w:val="0"/>
        <w:adjustRightInd/>
        <w:snapToGrid/>
        <w:spacing w:line="574" w:lineRule="exact"/>
        <w:ind w:left="0" w:leftChars="0" w:right="0" w:rightChars="0" w:firstLine="640" w:firstLineChars="200"/>
        <w:jc w:val="both"/>
        <w:textAlignment w:val="auto"/>
        <w:outlineLvl w:val="9"/>
        <w:rPr>
          <w:rFonts w:hint="default"/>
          <w:lang w:val="en-US" w:eastAsia="zh-CN"/>
        </w:rPr>
      </w:pPr>
      <w:r>
        <w:rPr>
          <w:rFonts w:hint="eastAsia" w:ascii="仿宋_GB2312" w:eastAsia="仿宋_GB2312"/>
          <w:color w:val="000000"/>
          <w:sz w:val="32"/>
          <w:szCs w:val="32"/>
          <w:highlight w:val="none"/>
          <w:lang w:val="en-US" w:eastAsia="zh-CN"/>
        </w:rPr>
        <w:t>根据中山市文化广电旅游局党组会议批复意见，按程序履行资金拨付手续。</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default" w:ascii="黑体" w:hAnsi="黑体" w:eastAsia="黑体" w:cs="黑体"/>
          <w:sz w:val="32"/>
          <w:szCs w:val="32"/>
          <w:lang w:val="en-US" w:eastAsia="zh-CN"/>
        </w:rPr>
      </w:pPr>
      <w:bookmarkStart w:id="6" w:name="_Toc30233_WPSOffice_Level2"/>
      <w:r>
        <w:rPr>
          <w:rFonts w:hint="eastAsia" w:ascii="黑体" w:hAnsi="黑体" w:eastAsia="黑体" w:cs="黑体"/>
          <w:sz w:val="32"/>
          <w:szCs w:val="32"/>
          <w:lang w:val="en-US" w:eastAsia="zh-CN"/>
        </w:rPr>
        <w:t>七、</w:t>
      </w:r>
      <w:bookmarkEnd w:id="6"/>
      <w:r>
        <w:rPr>
          <w:rFonts w:hint="eastAsia" w:ascii="黑体" w:hAnsi="黑体" w:eastAsia="黑体" w:cs="黑体"/>
          <w:sz w:val="32"/>
          <w:szCs w:val="32"/>
          <w:lang w:val="en-US" w:eastAsia="zh-CN"/>
        </w:rPr>
        <w:t>申报材料</w:t>
      </w:r>
    </w:p>
    <w:p>
      <w:pPr>
        <w:pStyle w:val="16"/>
        <w:kinsoku/>
        <w:autoSpaceDE/>
        <w:autoSpaceDN w:val="0"/>
        <w:spacing w:line="560" w:lineRule="exact"/>
        <w:ind w:firstLine="420"/>
        <w:jc w:val="left"/>
        <w:rPr>
          <w:rFonts w:hint="eastAsia" w:ascii="仿宋_GB2312" w:hAnsi="仿宋_GB2312" w:eastAsia="仿宋_GB2312"/>
          <w:b w:val="0"/>
          <w:i w:val="0"/>
          <w:snapToGrid/>
          <w:color w:val="auto"/>
          <w:sz w:val="32"/>
          <w:lang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w:t>
      </w:r>
      <w:r>
        <w:rPr>
          <w:rFonts w:hint="eastAsia" w:ascii="仿宋_GB2312" w:hAnsi="仿宋_GB2312" w:eastAsia="仿宋_GB2312"/>
          <w:b w:val="0"/>
          <w:i w:val="0"/>
          <w:snapToGrid/>
          <w:color w:val="auto"/>
          <w:sz w:val="32"/>
          <w:lang w:val="en-US" w:eastAsia="zh-CN"/>
        </w:rPr>
        <w:t>一</w:t>
      </w:r>
      <w:r>
        <w:rPr>
          <w:rFonts w:hint="eastAsia" w:ascii="仿宋_GB2312" w:hAnsi="仿宋_GB2312" w:eastAsia="仿宋_GB2312"/>
          <w:b w:val="0"/>
          <w:i w:val="0"/>
          <w:snapToGrid/>
          <w:color w:val="auto"/>
          <w:sz w:val="32"/>
        </w:rPr>
        <w:t>）申报材料的</w:t>
      </w:r>
      <w:r>
        <w:rPr>
          <w:rFonts w:hint="eastAsia" w:ascii="仿宋_GB2312" w:hAnsi="仿宋_GB2312" w:eastAsia="仿宋_GB2312"/>
          <w:b w:val="0"/>
          <w:i w:val="0"/>
          <w:snapToGrid/>
          <w:color w:val="auto"/>
          <w:sz w:val="32"/>
          <w:lang w:eastAsia="zh-CN"/>
        </w:rPr>
        <w:t>内容</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年中山市促进文化产业高质量发展专项资金申请表（见附件</w:t>
      </w:r>
      <w:r>
        <w:rPr>
          <w:rFonts w:hint="eastAsia" w:ascii="Times New Roman" w:hAnsi="Times New Roman" w:eastAsia="仿宋_GB2312"/>
          <w:b w:val="0"/>
          <w:i w:val="0"/>
          <w:snapToGrid/>
          <w:color w:val="auto"/>
          <w:sz w:val="32"/>
          <w:lang w:val="en-US" w:eastAsia="zh-CN"/>
        </w:rPr>
        <w:t>1</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640" w:firstLineChars="200"/>
        <w:jc w:val="left"/>
        <w:rPr>
          <w:rFonts w:hint="eastAsia" w:ascii="仿宋_GB2312" w:hAnsi="仿宋_GB2312" w:eastAsia="仿宋_GB2312"/>
          <w:b w:val="0"/>
          <w:i w:val="0"/>
          <w:snapToGrid/>
          <w:color w:val="auto"/>
          <w:sz w:val="32"/>
          <w:lang w:val="en-US" w:eastAsia="zh-CN"/>
        </w:rPr>
      </w:pP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val="en-US" w:eastAsia="zh-CN"/>
        </w:rPr>
        <w:t>.按扶持类别</w:t>
      </w:r>
      <w:r>
        <w:rPr>
          <w:rFonts w:hint="eastAsia" w:ascii="仿宋_GB2312" w:hAnsi="仿宋_GB2312" w:eastAsia="仿宋_GB2312"/>
          <w:b w:val="0"/>
          <w:i w:val="0"/>
          <w:snapToGrid/>
          <w:color w:val="auto"/>
          <w:sz w:val="32"/>
          <w:lang w:eastAsia="zh-CN"/>
        </w:rPr>
        <w:t>需提交的专项申请材料（见附件</w:t>
      </w:r>
      <w:r>
        <w:rPr>
          <w:rFonts w:hint="eastAsia" w:ascii="Times New Roman" w:hAnsi="Times New Roman" w:eastAsia="仿宋_GB2312"/>
          <w:b w:val="0"/>
          <w:i w:val="0"/>
          <w:snapToGrid/>
          <w:color w:val="auto"/>
          <w:sz w:val="32"/>
          <w:lang w:val="en-US" w:eastAsia="zh-CN"/>
        </w:rPr>
        <w:t>2</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b w:val="0"/>
          <w:i w:val="0"/>
          <w:snapToGrid/>
          <w:color w:val="auto"/>
          <w:sz w:val="32"/>
          <w:lang w:val="en-US" w:eastAsia="zh-CN"/>
        </w:rPr>
        <w:t>。</w:t>
      </w:r>
    </w:p>
    <w:p>
      <w:pPr>
        <w:pStyle w:val="16"/>
        <w:kinsoku/>
        <w:autoSpaceDE/>
        <w:autoSpaceDN w:val="0"/>
        <w:spacing w:line="560" w:lineRule="exact"/>
        <w:ind w:firstLine="420"/>
        <w:jc w:val="left"/>
        <w:rPr>
          <w:rFonts w:hint="default" w:ascii="仿宋_GB2312" w:hAnsi="仿宋_GB2312" w:eastAsia="仿宋_GB2312"/>
          <w:b w:val="0"/>
          <w:i w:val="0"/>
          <w:snapToGrid/>
          <w:color w:val="auto"/>
          <w:sz w:val="32"/>
          <w:lang w:val="en-US" w:eastAsia="zh-CN"/>
        </w:rPr>
      </w:pPr>
      <w:r>
        <w:rPr>
          <w:rFonts w:hint="eastAsia" w:ascii="仿宋_GB2312" w:hAnsi="仿宋_GB2312" w:eastAsia="仿宋_GB2312"/>
          <w:b w:val="0"/>
          <w:i w:val="0"/>
          <w:snapToGrid/>
          <w:color w:val="auto"/>
          <w:sz w:val="32"/>
          <w:lang w:val="en-US" w:eastAsia="zh-CN"/>
        </w:rPr>
        <w:t xml:space="preserve"> </w:t>
      </w:r>
      <w:r>
        <w:rPr>
          <w:rFonts w:hint="eastAsia" w:ascii="仿宋_GB2312" w:hAnsi="仿宋_GB2312" w:eastAsia="仿宋_GB2312"/>
          <w:b w:val="0"/>
          <w:i w:val="0"/>
          <w:snapToGrid/>
          <w:color w:val="auto"/>
          <w:sz w:val="32"/>
        </w:rPr>
        <w:t>（二）申报材料的要求</w:t>
      </w:r>
    </w:p>
    <w:p>
      <w:pPr>
        <w:keepNext w:val="0"/>
        <w:keepLines w:val="0"/>
        <w:pageBreakBefore w:val="0"/>
        <w:numPr>
          <w:ilvl w:val="0"/>
          <w:numId w:val="0"/>
        </w:numPr>
        <w:kinsoku/>
        <w:topLinePunct w:val="0"/>
        <w:autoSpaceDE/>
        <w:autoSpaceDN/>
        <w:bidi w:val="0"/>
        <w:adjustRightInd/>
        <w:snapToGrid/>
        <w:spacing w:line="574" w:lineRule="exact"/>
        <w:ind w:right="0" w:rightChars="0" w:firstLine="640" w:firstLineChars="200"/>
        <w:jc w:val="both"/>
        <w:textAlignment w:val="auto"/>
        <w:outlineLvl w:val="9"/>
        <w:rPr>
          <w:rFonts w:hint="eastAsia" w:ascii="仿宋_GB2312" w:hAnsi="仿宋_GB2312" w:eastAsia="仿宋_GB2312"/>
          <w:sz w:val="32"/>
          <w:szCs w:val="32"/>
          <w:lang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.申报</w:t>
      </w:r>
      <w:r>
        <w:rPr>
          <w:rFonts w:hint="eastAsia" w:ascii="仿宋_GB2312" w:hAnsi="仿宋_GB2312" w:eastAsia="仿宋_GB2312"/>
          <w:sz w:val="32"/>
          <w:szCs w:val="32"/>
        </w:rPr>
        <w:t>单位</w:t>
      </w:r>
      <w:r>
        <w:rPr>
          <w:rFonts w:hint="eastAsia" w:ascii="仿宋_GB2312" w:hAnsi="仿宋_GB2312" w:eastAsia="仿宋_GB2312"/>
          <w:sz w:val="32"/>
          <w:szCs w:val="32"/>
          <w:lang w:eastAsia="zh-CN"/>
        </w:rPr>
        <w:t>对申报材料的合法性、真实性、完整性负责；</w:t>
      </w:r>
    </w:p>
    <w:p>
      <w:pPr>
        <w:pStyle w:val="16"/>
        <w:kinsoku/>
        <w:autoSpaceDE/>
        <w:autoSpaceDN w:val="0"/>
        <w:spacing w:line="560" w:lineRule="exact"/>
        <w:ind w:firstLine="596" w:firstLineChars="200"/>
        <w:jc w:val="both"/>
        <w:rPr>
          <w:rFonts w:hint="eastAsia" w:ascii="仿宋_GB2312" w:hAnsi="仿宋_GB2312" w:eastAsia="仿宋_GB2312" w:cs="仿宋_GB2312"/>
          <w:strike/>
          <w:dstrike w:val="0"/>
          <w:color w:val="FF0000"/>
          <w:spacing w:val="-11"/>
          <w:kern w:val="32"/>
          <w:sz w:val="32"/>
          <w:szCs w:val="32"/>
          <w:highlight w:val="none"/>
          <w:lang w:val="en-US" w:eastAsia="zh-CN" w:bidi="ar-SA"/>
        </w:rPr>
      </w:pPr>
      <w:r>
        <w:rPr>
          <w:rFonts w:hint="eastAsia" w:ascii="Times New Roman" w:hAnsi="Times New Roman" w:eastAsia="仿宋_GB2312" w:cs="仿宋_GB2312"/>
          <w:color w:val="auto"/>
          <w:spacing w:val="-11"/>
          <w:kern w:val="32"/>
          <w:sz w:val="32"/>
          <w:szCs w:val="32"/>
          <w:highlight w:val="none"/>
          <w:lang w:val="en-US" w:eastAsia="zh-CN"/>
        </w:rPr>
        <w:t>2</w:t>
      </w:r>
      <w:r>
        <w:rPr>
          <w:rFonts w:hint="eastAsia" w:ascii="仿宋_GB2312" w:hAnsi="仿宋_GB2312" w:eastAsia="仿宋_GB2312" w:cs="仿宋_GB2312"/>
          <w:color w:val="auto"/>
          <w:spacing w:val="-11"/>
          <w:kern w:val="32"/>
          <w:sz w:val="32"/>
          <w:szCs w:val="32"/>
          <w:highlight w:val="none"/>
          <w:lang w:val="en-US" w:eastAsia="zh-CN"/>
        </w:rPr>
        <w:t>.</w:t>
      </w:r>
      <w:r>
        <w:rPr>
          <w:rFonts w:hint="eastAsia" w:ascii="仿宋_GB2312" w:hAnsi="仿宋_GB2312" w:eastAsia="仿宋_GB2312" w:cs="仿宋_GB2312"/>
          <w:sz w:val="32"/>
          <w:szCs w:val="32"/>
        </w:rPr>
        <w:t>项目通过网上初审后，申报单位通过平台打印纸质申请表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相关</w:t>
      </w:r>
      <w:r>
        <w:rPr>
          <w:rFonts w:hint="eastAsia" w:ascii="仿宋_GB2312" w:hAnsi="仿宋_GB2312" w:eastAsia="仿宋_GB2312" w:cs="仿宋_GB2312"/>
          <w:sz w:val="32"/>
          <w:szCs w:val="32"/>
          <w:lang w:eastAsia="zh-CN"/>
        </w:rPr>
        <w:t>专项申请</w:t>
      </w:r>
      <w:r>
        <w:rPr>
          <w:rFonts w:hint="eastAsia" w:ascii="仿宋_GB2312" w:hAnsi="仿宋_GB2312" w:eastAsia="仿宋_GB2312" w:cs="仿宋_GB2312"/>
          <w:sz w:val="32"/>
          <w:szCs w:val="32"/>
        </w:rPr>
        <w:t>材料按</w:t>
      </w:r>
      <w:r>
        <w:rPr>
          <w:rFonts w:hint="eastAsia" w:ascii="仿宋_GB2312" w:hAnsi="仿宋_GB2312" w:eastAsia="仿宋_GB2312" w:cs="仿宋_GB2312"/>
          <w:sz w:val="32"/>
          <w:szCs w:val="32"/>
          <w:lang w:eastAsia="zh-CN"/>
        </w:rPr>
        <w:t>附件</w:t>
      </w:r>
      <w:r>
        <w:rPr>
          <w:rFonts w:hint="eastAsia" w:ascii="Times New Roman" w:hAnsi="Times New Roman" w:eastAsia="仿宋_GB2312" w:cs="仿宋_GB2312"/>
          <w:sz w:val="32"/>
          <w:szCs w:val="32"/>
          <w:lang w:val="en-US" w:eastAsia="zh-CN"/>
        </w:rPr>
        <w:t>2</w:t>
      </w:r>
      <w:r>
        <w:rPr>
          <w:rFonts w:hint="eastAsia" w:ascii="仿宋_GB2312" w:hAnsi="仿宋_GB2312" w:eastAsia="仿宋_GB2312" w:cs="仿宋_GB2312"/>
          <w:sz w:val="32"/>
          <w:szCs w:val="32"/>
        </w:rPr>
        <w:t>清单编号顺序排列，</w:t>
      </w:r>
      <w:r>
        <w:rPr>
          <w:rFonts w:hint="eastAsia" w:ascii="仿宋_GB2312" w:hAnsi="仿宋_GB2312" w:eastAsia="仿宋_GB2312"/>
          <w:b w:val="0"/>
          <w:i w:val="0"/>
          <w:snapToGrid/>
          <w:color w:val="auto"/>
          <w:sz w:val="32"/>
        </w:rPr>
        <w:t>并编好目录，标注页码</w:t>
      </w:r>
      <w:r>
        <w:rPr>
          <w:rFonts w:hint="eastAsia" w:ascii="仿宋_GB2312" w:hAnsi="仿宋_GB2312" w:eastAsia="仿宋_GB2312"/>
          <w:b w:val="0"/>
          <w:i w:val="0"/>
          <w:snapToGrid/>
          <w:color w:val="auto"/>
          <w:sz w:val="32"/>
          <w:lang w:eastAsia="zh-CN"/>
        </w:rPr>
        <w:t>，</w:t>
      </w:r>
      <w:r>
        <w:rPr>
          <w:rFonts w:hint="eastAsia" w:ascii="仿宋_GB2312" w:hAnsi="仿宋_GB2312" w:eastAsia="仿宋_GB2312" w:cs="仿宋_GB2312"/>
          <w:sz w:val="32"/>
          <w:szCs w:val="32"/>
        </w:rPr>
        <w:t>统一采用A</w:t>
      </w:r>
      <w:r>
        <w:rPr>
          <w:rFonts w:hint="eastAsia" w:ascii="Times New Roman" w:hAnsi="Times New Roman" w:eastAsia="仿宋_GB2312" w:cs="仿宋_GB2312"/>
          <w:sz w:val="32"/>
          <w:szCs w:val="32"/>
        </w:rPr>
        <w:t>4</w:t>
      </w:r>
      <w:r>
        <w:rPr>
          <w:rFonts w:hint="eastAsia" w:ascii="仿宋_GB2312" w:hAnsi="仿宋_GB2312" w:eastAsia="仿宋_GB2312" w:cs="仿宋_GB2312"/>
          <w:sz w:val="32"/>
          <w:szCs w:val="32"/>
        </w:rPr>
        <w:t>纸装订成册，签字盖章（申请表封面、申报材料骑缝以及复印件均须加盖公章）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经属地镇街</w:t>
      </w:r>
      <w:r>
        <w:rPr>
          <w:rFonts w:hint="eastAsia" w:ascii="仿宋_GB2312" w:hAnsi="仿宋_GB2312" w:eastAsia="仿宋_GB2312" w:cs="仿宋_GB2312"/>
          <w:color w:val="auto"/>
          <w:spacing w:val="-11"/>
          <w:kern w:val="32"/>
          <w:sz w:val="32"/>
          <w:szCs w:val="32"/>
          <w:highlight w:val="none"/>
          <w:lang w:val="en-US" w:eastAsia="zh-CN"/>
        </w:rPr>
        <w:t>文化主管部门签字盖章后，</w:t>
      </w:r>
      <w:r>
        <w:rPr>
          <w:rFonts w:hint="eastAsia" w:ascii="仿宋_GB2312" w:hAnsi="仿宋_GB2312" w:eastAsia="仿宋_GB2312"/>
          <w:strike w:val="0"/>
          <w:dstrike w:val="0"/>
          <w:color w:val="auto"/>
          <w:sz w:val="32"/>
          <w:szCs w:val="32"/>
          <w:lang w:val="en-US" w:eastAsia="zh-CN"/>
        </w:rPr>
        <w:t>于规定时间内</w:t>
      </w:r>
      <w:r>
        <w:rPr>
          <w:rFonts w:hint="eastAsia" w:ascii="仿宋_GB2312" w:hAnsi="仿宋_GB2312" w:eastAsia="仿宋_GB2312"/>
          <w:strike w:val="0"/>
          <w:dstrike w:val="0"/>
          <w:color w:val="auto"/>
          <w:sz w:val="32"/>
          <w:szCs w:val="32"/>
          <w:lang w:eastAsia="zh-CN"/>
        </w:rPr>
        <w:t>提交中山</w:t>
      </w:r>
      <w:r>
        <w:rPr>
          <w:rFonts w:hint="eastAsia" w:ascii="仿宋_GB2312" w:hAnsi="仿宋_GB2312" w:eastAsia="仿宋_GB2312"/>
          <w:strike w:val="0"/>
          <w:dstrike w:val="0"/>
          <w:color w:val="auto"/>
          <w:sz w:val="32"/>
          <w:szCs w:val="32"/>
        </w:rPr>
        <w:t>市</w:t>
      </w:r>
      <w:r>
        <w:rPr>
          <w:rFonts w:hint="eastAsia" w:ascii="仿宋_GB2312" w:hAnsi="仿宋_GB2312" w:eastAsia="仿宋_GB2312"/>
          <w:strike w:val="0"/>
          <w:dstrike w:val="0"/>
          <w:color w:val="auto"/>
          <w:sz w:val="32"/>
          <w:szCs w:val="32"/>
          <w:lang w:eastAsia="zh-CN"/>
        </w:rPr>
        <w:t>文化广电旅游</w:t>
      </w:r>
      <w:r>
        <w:rPr>
          <w:rFonts w:hint="eastAsia" w:ascii="仿宋_GB2312" w:hAnsi="仿宋_GB2312" w:eastAsia="仿宋_GB2312"/>
          <w:strike w:val="0"/>
          <w:dstrike w:val="0"/>
          <w:color w:val="auto"/>
          <w:sz w:val="32"/>
          <w:szCs w:val="32"/>
        </w:rPr>
        <w:t>局</w:t>
      </w:r>
      <w:r>
        <w:rPr>
          <w:rFonts w:hint="eastAsia" w:ascii="仿宋_GB2312" w:hAnsi="仿宋_GB2312" w:eastAsia="仿宋_GB2312"/>
          <w:strike w:val="0"/>
          <w:dstrike w:val="0"/>
          <w:color w:val="auto"/>
          <w:sz w:val="32"/>
          <w:szCs w:val="32"/>
          <w:lang w:eastAsia="zh-CN"/>
        </w:rPr>
        <w:t>产业发展</w:t>
      </w:r>
      <w:r>
        <w:rPr>
          <w:rFonts w:hint="eastAsia" w:ascii="仿宋_GB2312" w:hAnsi="仿宋_GB2312" w:eastAsia="仿宋_GB2312"/>
          <w:strike w:val="0"/>
          <w:dstrike w:val="0"/>
          <w:color w:val="auto"/>
          <w:sz w:val="32"/>
          <w:szCs w:val="32"/>
        </w:rPr>
        <w:t>科</w:t>
      </w:r>
      <w:r>
        <w:rPr>
          <w:rFonts w:hint="eastAsia" w:ascii="仿宋_GB2312" w:hAnsi="仿宋_GB2312" w:eastAsia="仿宋_GB2312"/>
          <w:strike w:val="0"/>
          <w:dstrike w:val="0"/>
          <w:color w:val="auto"/>
          <w:sz w:val="32"/>
          <w:szCs w:val="32"/>
          <w:lang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（三）受理地点和联系方式</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受理地点</w:t>
      </w:r>
      <w:r>
        <w:rPr>
          <w:rFonts w:hint="eastAsia" w:ascii="仿宋_GB2312" w:hAnsi="仿宋_GB2312" w:eastAsia="仿宋_GB2312"/>
          <w:color w:val="auto"/>
          <w:sz w:val="32"/>
          <w:szCs w:val="32"/>
          <w:lang w:eastAsia="zh-CN"/>
        </w:rPr>
        <w:t>：</w:t>
      </w:r>
      <w:r>
        <w:rPr>
          <w:rFonts w:hint="eastAsia" w:ascii="仿宋_GB2312" w:hAnsi="仿宋_GB2312" w:eastAsia="仿宋_GB2312"/>
          <w:sz w:val="32"/>
          <w:szCs w:val="32"/>
          <w:lang w:eastAsia="zh-CN"/>
        </w:rPr>
        <w:t>中山市石岐区悦来南路</w:t>
      </w:r>
      <w:r>
        <w:rPr>
          <w:rFonts w:hint="eastAsia" w:ascii="Times New Roman" w:hAnsi="Times New Roman" w:eastAsia="仿宋_GB2312"/>
          <w:sz w:val="32"/>
          <w:szCs w:val="32"/>
          <w:lang w:val="en-US" w:eastAsia="zh-CN"/>
        </w:rPr>
        <w:t>12</w:t>
      </w:r>
      <w:r>
        <w:rPr>
          <w:rFonts w:hint="eastAsia" w:ascii="仿宋_GB2312" w:hAnsi="仿宋_GB2312" w:eastAsia="仿宋_GB2312"/>
          <w:sz w:val="32"/>
          <w:szCs w:val="32"/>
          <w:lang w:val="en-US" w:eastAsia="zh-CN"/>
        </w:rPr>
        <w:t>号中山市文化广电旅游局</w:t>
      </w:r>
      <w:r>
        <w:rPr>
          <w:rFonts w:hint="eastAsia" w:ascii="Times New Roman" w:hAnsi="Times New Roman" w:eastAsia="仿宋_GB2312"/>
          <w:sz w:val="32"/>
          <w:szCs w:val="32"/>
          <w:lang w:val="en-US" w:eastAsia="zh-CN"/>
        </w:rPr>
        <w:t>808</w:t>
      </w:r>
      <w:r>
        <w:rPr>
          <w:rFonts w:hint="eastAsia" w:ascii="仿宋_GB2312" w:hAnsi="仿宋_GB2312" w:eastAsia="仿宋_GB2312"/>
          <w:sz w:val="32"/>
          <w:szCs w:val="32"/>
          <w:lang w:val="en-US" w:eastAsia="zh-CN"/>
        </w:rPr>
        <w:t>室</w:t>
      </w:r>
      <w:r>
        <w:rPr>
          <w:rFonts w:hint="eastAsia" w:ascii="仿宋_GB2312" w:hAnsi="仿宋_GB2312" w:eastAsia="仿宋_GB2312"/>
          <w:color w:val="auto"/>
          <w:sz w:val="32"/>
          <w:szCs w:val="32"/>
          <w:lang w:val="en-US" w:eastAsia="zh-CN"/>
        </w:rPr>
        <w:t>。</w:t>
      </w:r>
    </w:p>
    <w:p>
      <w:pPr>
        <w:keepNext w:val="0"/>
        <w:keepLines w:val="0"/>
        <w:pageBreakBefore w:val="0"/>
        <w:numPr>
          <w:ilvl w:val="0"/>
          <w:numId w:val="0"/>
        </w:numPr>
        <w:kinsoku/>
        <w:autoSpaceDE/>
        <w:autoSpaceDN/>
        <w:bidi w:val="0"/>
        <w:adjustRightInd/>
        <w:snapToGrid/>
        <w:spacing w:line="574" w:lineRule="exact"/>
        <w:ind w:left="0" w:leftChars="0" w:firstLine="640" w:firstLineChars="200"/>
        <w:textAlignment w:val="auto"/>
        <w:rPr>
          <w:rFonts w:hint="eastAsia" w:ascii="仿宋_GB2312" w:hAnsi="仿宋_GB2312" w:eastAsia="仿宋_GB2312"/>
          <w:sz w:val="32"/>
          <w:szCs w:val="32"/>
          <w:lang w:val="en-US" w:eastAsia="zh-CN"/>
        </w:rPr>
      </w:pP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仿宋_GB2312" w:hAnsi="仿宋_GB2312" w:eastAsia="仿宋_GB2312"/>
          <w:sz w:val="32"/>
          <w:szCs w:val="32"/>
          <w:lang w:eastAsia="zh-CN"/>
        </w:rPr>
        <w:t>联系电话</w:t>
      </w:r>
      <w:r>
        <w:rPr>
          <w:rFonts w:hint="eastAsia" w:ascii="仿宋_GB2312" w:hAnsi="仿宋_GB2312" w:eastAsia="仿宋_GB2312"/>
          <w:color w:val="auto"/>
          <w:sz w:val="32"/>
          <w:szCs w:val="32"/>
          <w:lang w:eastAsia="zh-CN"/>
        </w:rPr>
        <w:t>：</w:t>
      </w:r>
      <w:r>
        <w:rPr>
          <w:rFonts w:hint="eastAsia" w:ascii="Times New Roman" w:hAnsi="Times New Roman" w:eastAsia="仿宋_GB2312"/>
          <w:sz w:val="32"/>
          <w:szCs w:val="32"/>
          <w:lang w:val="en-US" w:eastAsia="zh-CN"/>
        </w:rPr>
        <w:t>88663979</w:t>
      </w:r>
      <w:r>
        <w:rPr>
          <w:rFonts w:hint="eastAsia" w:ascii="仿宋_GB2312" w:hAnsi="仿宋_GB2312" w:eastAsia="仿宋_GB2312"/>
          <w:sz w:val="32"/>
          <w:szCs w:val="32"/>
          <w:lang w:val="en-US" w:eastAsia="zh-CN"/>
        </w:rPr>
        <w:t>、</w:t>
      </w:r>
      <w:r>
        <w:rPr>
          <w:rFonts w:hint="eastAsia" w:ascii="Times New Roman" w:hAnsi="Times New Roman" w:eastAsia="仿宋_GB2312"/>
          <w:sz w:val="32"/>
          <w:szCs w:val="32"/>
          <w:lang w:val="en-US" w:eastAsia="zh-CN"/>
        </w:rPr>
        <w:t>88382537</w:t>
      </w:r>
    </w:p>
    <w:p>
      <w:pPr>
        <w:pStyle w:val="2"/>
        <w:rPr>
          <w:rFonts w:hint="eastAsia" w:ascii="仿宋_GB2312" w:hAnsi="仿宋_GB2312" w:eastAsia="仿宋_GB2312"/>
          <w:sz w:val="32"/>
          <w:szCs w:val="32"/>
          <w:lang w:val="en-US" w:eastAsia="zh-CN"/>
        </w:rPr>
      </w:pPr>
    </w:p>
    <w:p>
      <w:pPr>
        <w:keepNext w:val="0"/>
        <w:keepLines w:val="0"/>
        <w:pageBreakBefore w:val="0"/>
        <w:widowControl/>
        <w:kinsoku/>
        <w:topLinePunct w:val="0"/>
        <w:autoSpaceDE/>
        <w:autoSpaceDN/>
        <w:bidi w:val="0"/>
        <w:adjustRightInd/>
        <w:snapToGrid/>
        <w:spacing w:line="574" w:lineRule="exact"/>
        <w:ind w:left="1918" w:leftChars="304" w:right="0" w:rightChars="0" w:hanging="1280" w:hangingChars="400"/>
        <w:jc w:val="left"/>
        <w:textAlignment w:val="auto"/>
        <w:outlineLvl w:val="9"/>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附件：</w:t>
      </w:r>
      <w:r>
        <w:rPr>
          <w:rFonts w:hint="eastAsia" w:ascii="Times New Roman" w:hAnsi="Times New Roman" w:eastAsia="仿宋_GB2312"/>
          <w:sz w:val="32"/>
          <w:szCs w:val="32"/>
          <w:lang w:val="en-US" w:eastAsia="zh-CN"/>
        </w:rPr>
        <w:t>1</w:t>
      </w:r>
      <w:r>
        <w:rPr>
          <w:rFonts w:hint="eastAsia" w:ascii="仿宋_GB2312" w:hAnsi="仿宋_GB2312" w:eastAsia="仿宋_GB2312"/>
          <w:sz w:val="32"/>
          <w:szCs w:val="32"/>
          <w:lang w:val="en-US" w:eastAsia="zh-CN"/>
        </w:rPr>
        <w:t>.</w:t>
      </w:r>
      <w:r>
        <w:rPr>
          <w:rFonts w:hint="default" w:ascii="Times New Roman" w:hAnsi="Times New Roman" w:eastAsia="仿宋_GB2312"/>
          <w:sz w:val="32"/>
          <w:szCs w:val="32"/>
          <w:lang w:val="en-US" w:eastAsia="zh-CN"/>
        </w:rPr>
        <w:t>2023</w:t>
      </w:r>
      <w:r>
        <w:rPr>
          <w:rFonts w:hint="default" w:ascii="仿宋_GB2312" w:hAnsi="仿宋_GB2312" w:eastAsia="仿宋_GB2312"/>
          <w:sz w:val="32"/>
          <w:szCs w:val="32"/>
          <w:lang w:val="en-US" w:eastAsia="zh-CN"/>
        </w:rPr>
        <w:t>年中山市促进文化产业高质量发展专项资金申请表</w:t>
      </w:r>
    </w:p>
    <w:p>
      <w:pPr>
        <w:pStyle w:val="2"/>
        <w:tabs>
          <w:tab w:val="left" w:pos="1667"/>
        </w:tabs>
        <w:ind w:left="1918" w:leftChars="304" w:hanging="1280" w:hangingChars="400"/>
        <w:rPr>
          <w:rFonts w:hint="default"/>
          <w:lang w:val="en-US" w:eastAsia="zh-CN"/>
        </w:rPr>
      </w:pPr>
      <w:r>
        <w:rPr>
          <w:rFonts w:hint="eastAsia" w:ascii="仿宋_GB2312" w:hAnsi="仿宋_GB2312" w:eastAsia="仿宋_GB2312"/>
          <w:sz w:val="32"/>
          <w:szCs w:val="32"/>
          <w:lang w:val="en-US" w:eastAsia="zh-CN"/>
        </w:rPr>
        <w:t xml:space="preserve">       </w:t>
      </w:r>
      <w:r>
        <w:rPr>
          <w:rFonts w:hint="eastAsia" w:ascii="Times New Roman" w:hAnsi="Times New Roman" w:eastAsia="仿宋_GB2312"/>
          <w:sz w:val="32"/>
          <w:szCs w:val="32"/>
          <w:lang w:val="en-US" w:eastAsia="zh-CN"/>
        </w:rPr>
        <w:t>2</w:t>
      </w:r>
      <w:r>
        <w:rPr>
          <w:rFonts w:hint="eastAsia" w:ascii="仿宋_GB2312" w:hAnsi="仿宋_GB2312" w:eastAsia="仿宋_GB2312"/>
          <w:sz w:val="32"/>
          <w:szCs w:val="32"/>
          <w:lang w:val="en-US" w:eastAsia="zh-CN"/>
        </w:rPr>
        <w:t>.</w:t>
      </w:r>
      <w:r>
        <w:rPr>
          <w:rFonts w:hint="eastAsia" w:ascii="Times New Roman" w:hAnsi="Times New Roman" w:eastAsia="仿宋_GB2312"/>
          <w:b w:val="0"/>
          <w:i w:val="0"/>
          <w:snapToGrid/>
          <w:color w:val="auto"/>
          <w:sz w:val="32"/>
          <w:lang w:val="en-US" w:eastAsia="zh-CN"/>
        </w:rPr>
        <w:t>2023</w:t>
      </w:r>
      <w:r>
        <w:rPr>
          <w:rFonts w:hint="eastAsia" w:ascii="仿宋_GB2312" w:hAnsi="仿宋_GB2312" w:eastAsia="仿宋_GB2312"/>
          <w:b w:val="0"/>
          <w:i w:val="0"/>
          <w:snapToGrid/>
          <w:color w:val="auto"/>
          <w:sz w:val="32"/>
          <w:lang w:val="en-US" w:eastAsia="zh-CN"/>
        </w:rPr>
        <w:t xml:space="preserve">年中山市促进文化产业高质量发展专项资金申报材料清单  </w:t>
      </w: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640" w:firstLineChars="200"/>
        <w:rPr>
          <w:rFonts w:hint="default" w:ascii="仿宋_GB2312" w:hAnsi="仿宋_GB2312" w:eastAsia="仿宋_GB2312"/>
          <w:sz w:val="32"/>
          <w:szCs w:val="32"/>
          <w:lang w:val="en-US" w:eastAsia="zh-CN"/>
        </w:rPr>
      </w:pPr>
    </w:p>
    <w:p>
      <w:pPr>
        <w:pStyle w:val="2"/>
        <w:ind w:left="0" w:leftChars="0" w:firstLine="0" w:firstLineChars="0"/>
        <w:rPr>
          <w:rFonts w:hint="default" w:ascii="仿宋_GB2312" w:hAnsi="仿宋_GB2312" w:eastAsia="仿宋_GB2312"/>
          <w:sz w:val="32"/>
          <w:szCs w:val="32"/>
          <w:lang w:val="en-US" w:eastAsia="zh-CN"/>
        </w:rPr>
      </w:pPr>
    </w:p>
    <w:p>
      <w:pPr>
        <w:spacing w:line="500" w:lineRule="exact"/>
        <w:ind w:firstLine="320" w:firstLineChars="1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p>
    <w:p>
      <w:pPr>
        <w:ind w:firstLine="640" w:firstLineChars="200"/>
        <w:jc w:val="center"/>
        <w:rPr>
          <w:rFonts w:hint="eastAsia" w:ascii="仿宋_GB2312" w:hAnsi="仿宋_GB2312" w:eastAsia="仿宋_GB2312" w:cs="仿宋_GB2312"/>
          <w:color w:val="000000"/>
          <w:kern w:val="0"/>
          <w:sz w:val="32"/>
          <w:szCs w:val="32"/>
        </w:rPr>
      </w:pPr>
    </w:p>
    <w:p>
      <w:pPr>
        <w:jc w:val="center"/>
        <w:rPr>
          <w:rFonts w:hint="eastAsia" w:ascii="方正小标宋简体" w:hAnsi="方正小标宋简体" w:eastAsia="方正小标宋简体" w:cs="方正小标宋简体"/>
          <w:snapToGrid w:val="0"/>
          <w:color w:val="000000"/>
          <w:spacing w:val="-11"/>
          <w:kern w:val="32"/>
          <w:sz w:val="44"/>
          <w:szCs w:val="44"/>
          <w:lang w:val="en-US" w:eastAsia="zh-CN" w:bidi="ar-SA"/>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2023年中山市促进文化产业高质量发展</w:t>
      </w:r>
    </w:p>
    <w:p>
      <w:pPr>
        <w:jc w:val="center"/>
        <w:rPr>
          <w:rFonts w:hint="eastAsia" w:ascii="仿宋" w:hAnsi="仿宋" w:eastAsia="仿宋" w:cs="仿宋"/>
          <w:sz w:val="32"/>
          <w:szCs w:val="32"/>
          <w:lang w:val="en-US" w:eastAsia="zh-CN"/>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专项资金申请表</w:t>
      </w:r>
    </w:p>
    <w:p>
      <w:pPr>
        <w:rPr>
          <w:rFonts w:hint="eastAsia" w:ascii="仿宋" w:hAnsi="仿宋" w:eastAsia="仿宋" w:cs="仿宋"/>
          <w:sz w:val="32"/>
          <w:szCs w:val="32"/>
        </w:rPr>
      </w:pP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项目名称：</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申报单位（公章）：</w:t>
      </w:r>
      <w:r>
        <w:rPr>
          <w:rFonts w:hint="eastAsia" w:ascii="仿宋" w:hAnsi="仿宋" w:eastAsia="仿宋" w:cs="仿宋"/>
          <w:sz w:val="32"/>
          <w:szCs w:val="32"/>
          <w:u w:val="single"/>
        </w:rPr>
        <w:t xml:space="preserve">                        </w:t>
      </w:r>
    </w:p>
    <w:p>
      <w:pPr>
        <w:ind w:left="420" w:leftChars="200"/>
        <w:rPr>
          <w:rFonts w:hint="eastAsia"/>
        </w:rPr>
      </w:pPr>
      <w:r>
        <w:rPr>
          <w:rFonts w:hint="eastAsia" w:ascii="仿宋" w:hAnsi="仿宋" w:eastAsia="仿宋" w:cs="仿宋"/>
          <w:sz w:val="32"/>
          <w:szCs w:val="32"/>
          <w:lang w:eastAsia="zh-CN"/>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联系人：</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rPr>
        <w:t>联系</w:t>
      </w:r>
      <w:r>
        <w:rPr>
          <w:rFonts w:hint="eastAsia" w:ascii="仿宋" w:hAnsi="仿宋" w:eastAsia="仿宋" w:cs="仿宋"/>
          <w:sz w:val="32"/>
          <w:szCs w:val="32"/>
          <w:lang w:eastAsia="zh-CN"/>
        </w:rPr>
        <w:t>人移动</w:t>
      </w:r>
      <w:r>
        <w:rPr>
          <w:rFonts w:hint="eastAsia" w:ascii="仿宋" w:hAnsi="仿宋" w:eastAsia="仿宋" w:cs="仿宋"/>
          <w:sz w:val="32"/>
          <w:szCs w:val="32"/>
        </w:rPr>
        <w:t>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lang w:eastAsia="zh-CN"/>
        </w:rPr>
      </w:pPr>
      <w:r>
        <w:rPr>
          <w:rFonts w:hint="eastAsia" w:ascii="仿宋" w:hAnsi="仿宋" w:eastAsia="仿宋" w:cs="仿宋"/>
          <w:sz w:val="32"/>
          <w:szCs w:val="32"/>
          <w:lang w:eastAsia="zh-CN"/>
        </w:rPr>
        <w:t>联系人固定电话：</w:t>
      </w:r>
      <w:r>
        <w:rPr>
          <w:rFonts w:hint="eastAsia" w:ascii="仿宋" w:hAnsi="仿宋" w:eastAsia="仿宋" w:cs="仿宋"/>
          <w:sz w:val="32"/>
          <w:szCs w:val="32"/>
          <w:u w:val="single"/>
        </w:rPr>
        <w:t xml:space="preserve">                         </w:t>
      </w:r>
    </w:p>
    <w:p>
      <w:pPr>
        <w:ind w:left="420" w:leftChars="200"/>
        <w:rPr>
          <w:rFonts w:hint="eastAsia" w:ascii="仿宋" w:hAnsi="仿宋" w:eastAsia="仿宋" w:cs="仿宋"/>
          <w:sz w:val="32"/>
          <w:szCs w:val="32"/>
          <w:u w:val="single"/>
        </w:rPr>
      </w:pPr>
      <w:r>
        <w:rPr>
          <w:rFonts w:hint="eastAsia" w:ascii="仿宋" w:hAnsi="仿宋" w:eastAsia="仿宋" w:cs="仿宋"/>
          <w:sz w:val="32"/>
          <w:szCs w:val="32"/>
        </w:rPr>
        <w:t>申报日期：</w:t>
      </w:r>
      <w:r>
        <w:rPr>
          <w:rFonts w:hint="eastAsia" w:ascii="仿宋" w:hAnsi="仿宋" w:eastAsia="仿宋" w:cs="仿宋"/>
          <w:sz w:val="32"/>
          <w:szCs w:val="32"/>
          <w:u w:val="single"/>
        </w:rPr>
        <w:t xml:space="preserve">                               </w:t>
      </w:r>
    </w:p>
    <w:p/>
    <w:p>
      <w:pPr>
        <w:bidi w:val="0"/>
        <w:rPr>
          <w:rFonts w:ascii="Calibri" w:hAnsi="Calibri"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pStyle w:val="2"/>
        <w:ind w:left="0" w:leftChars="0" w:firstLine="0" w:firstLineChars="0"/>
        <w:rPr>
          <w:lang w:val="en-US" w:eastAsia="zh-CN"/>
        </w:rPr>
      </w:pP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r>
        <w:rPr>
          <w:rFonts w:hint="eastAsia" w:ascii="方正小标宋简体" w:hAnsi="方正小标宋简体" w:eastAsia="方正小标宋简体" w:cs="方正小标宋简体"/>
          <w:snapToGrid w:val="0"/>
          <w:color w:val="000000"/>
          <w:spacing w:val="-11"/>
          <w:kern w:val="32"/>
          <w:sz w:val="44"/>
          <w:szCs w:val="44"/>
          <w:lang w:val="en-US" w:eastAsia="zh-CN" w:bidi="ar-SA"/>
        </w:rPr>
        <w:t xml:space="preserve"> </w:t>
      </w:r>
      <w:r>
        <w:rPr>
          <w:rFonts w:hint="eastAsia" w:ascii="Times New Roman" w:hAnsi="Times New Roman" w:eastAsia="方正小标宋简体"/>
          <w:color w:val="000000"/>
          <w:kern w:val="0"/>
          <w:sz w:val="44"/>
          <w:szCs w:val="44"/>
          <w:shd w:val="clear" w:color="auto" w:fill="FFFFFF"/>
          <w:lang w:eastAsia="zh-CN"/>
        </w:rPr>
        <w:t>申报</w:t>
      </w:r>
      <w:r>
        <w:rPr>
          <w:rFonts w:ascii="Times New Roman" w:hAnsi="Times New Roman" w:eastAsia="方正小标宋简体"/>
          <w:color w:val="000000"/>
          <w:kern w:val="0"/>
          <w:sz w:val="44"/>
          <w:szCs w:val="44"/>
          <w:shd w:val="clear" w:color="auto" w:fill="FFFFFF"/>
        </w:rPr>
        <w:t>承诺书</w:t>
      </w:r>
    </w:p>
    <w:p>
      <w:pPr>
        <w:widowControl/>
        <w:shd w:val="clear" w:color="auto" w:fill="FFFFFF"/>
        <w:spacing w:line="574" w:lineRule="exact"/>
        <w:jc w:val="center"/>
        <w:rPr>
          <w:rFonts w:ascii="Times New Roman" w:hAnsi="Times New Roman" w:eastAsia="方正小标宋简体"/>
          <w:color w:val="000000"/>
          <w:kern w:val="0"/>
          <w:sz w:val="44"/>
          <w:szCs w:val="44"/>
          <w:shd w:val="clear" w:color="auto" w:fill="FFFFFF"/>
        </w:rPr>
      </w:pPr>
    </w:p>
    <w:p>
      <w:pPr>
        <w:pStyle w:val="2"/>
        <w:spacing w:line="574" w:lineRule="exact"/>
        <w:ind w:left="0" w:leftChars="0"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根据法律法规、部门规章等有关产业扶持专项资金的规定，为配合中山市文化广电旅游局加强对中山市文化和旅游产业扶持专项资金的监管，确保专项资金科学、高效、合理的使用，我单位郑重承诺：</w:t>
      </w:r>
    </w:p>
    <w:p>
      <w:pPr>
        <w:pStyle w:val="2"/>
        <w:spacing w:line="574"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bidi="ar-SA"/>
        </w:rPr>
        <w:t>一、</w:t>
      </w:r>
      <w:r>
        <w:rPr>
          <w:rFonts w:hint="eastAsia" w:ascii="仿宋_GB2312" w:hAnsi="仿宋_GB2312" w:eastAsia="仿宋_GB2312" w:cs="仿宋_GB2312"/>
          <w:color w:val="000000"/>
          <w:kern w:val="0"/>
          <w:sz w:val="32"/>
          <w:szCs w:val="32"/>
          <w:lang w:val="en-US" w:eastAsia="zh-CN"/>
        </w:rPr>
        <w:t>我单位</w:t>
      </w:r>
      <w:r>
        <w:rPr>
          <w:rFonts w:hint="eastAsia" w:ascii="仿宋_GB2312" w:hAnsi="仿宋_GB2312" w:eastAsia="仿宋_GB2312" w:cs="仿宋_GB2312"/>
          <w:color w:val="000000"/>
          <w:kern w:val="0"/>
          <w:sz w:val="32"/>
          <w:szCs w:val="32"/>
        </w:rPr>
        <w:t>对本项目申报材料的</w:t>
      </w:r>
      <w:r>
        <w:rPr>
          <w:rFonts w:hint="eastAsia" w:ascii="仿宋_GB2312" w:hAnsi="仿宋_GB2312" w:eastAsia="仿宋_GB2312" w:cs="仿宋_GB2312"/>
          <w:color w:val="000000"/>
          <w:kern w:val="0"/>
          <w:sz w:val="32"/>
          <w:szCs w:val="32"/>
          <w:lang w:eastAsia="zh-CN"/>
        </w:rPr>
        <w:t>合法性、</w:t>
      </w:r>
      <w:r>
        <w:rPr>
          <w:rFonts w:hint="eastAsia" w:ascii="仿宋_GB2312" w:hAnsi="仿宋_GB2312" w:eastAsia="仿宋_GB2312" w:cs="仿宋_GB2312"/>
          <w:color w:val="000000"/>
          <w:kern w:val="0"/>
          <w:sz w:val="32"/>
          <w:szCs w:val="32"/>
        </w:rPr>
        <w:t>真实性</w:t>
      </w:r>
      <w:r>
        <w:rPr>
          <w:rFonts w:hint="eastAsia" w:ascii="仿宋_GB2312" w:hAnsi="仿宋_GB2312" w:eastAsia="仿宋_GB2312" w:cs="仿宋_GB2312"/>
          <w:color w:val="000000"/>
          <w:kern w:val="0"/>
          <w:sz w:val="32"/>
          <w:szCs w:val="32"/>
          <w:lang w:eastAsia="zh-CN"/>
        </w:rPr>
        <w:t>及完整性</w:t>
      </w:r>
      <w:r>
        <w:rPr>
          <w:rFonts w:hint="eastAsia" w:ascii="仿宋_GB2312" w:hAnsi="仿宋_GB2312" w:eastAsia="仿宋_GB2312" w:cs="仿宋_GB2312"/>
          <w:color w:val="000000"/>
          <w:kern w:val="0"/>
          <w:sz w:val="32"/>
          <w:szCs w:val="32"/>
        </w:rPr>
        <w:t>负责，</w:t>
      </w:r>
      <w:r>
        <w:rPr>
          <w:rFonts w:hint="eastAsia" w:ascii="仿宋_GB2312" w:hAnsi="仿宋_GB2312" w:eastAsia="仿宋_GB2312" w:cs="仿宋_GB2312"/>
          <w:color w:val="000000"/>
          <w:kern w:val="0"/>
          <w:sz w:val="32"/>
          <w:szCs w:val="32"/>
          <w:lang w:eastAsia="zh-CN"/>
        </w:rPr>
        <w:t>并已自查符合</w:t>
      </w:r>
      <w:r>
        <w:rPr>
          <w:rFonts w:hint="eastAsia" w:ascii="仿宋_GB2312" w:hAnsi="仿宋_GB2312" w:eastAsia="仿宋_GB2312" w:cs="仿宋_GB2312"/>
          <w:color w:val="000000"/>
          <w:kern w:val="0"/>
          <w:sz w:val="32"/>
          <w:szCs w:val="32"/>
        </w:rPr>
        <w:t>申报资格和申报条件。</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二、我单位</w:t>
      </w:r>
      <w:r>
        <w:rPr>
          <w:rFonts w:hint="eastAsia" w:ascii="仿宋_GB2312" w:hAnsi="仿宋_GB2312" w:eastAsia="仿宋_GB2312" w:cs="仿宋_GB2312"/>
          <w:color w:val="000000"/>
          <w:kern w:val="0"/>
          <w:sz w:val="32"/>
          <w:szCs w:val="32"/>
        </w:rPr>
        <w:t>近</w:t>
      </w:r>
      <w:r>
        <w:rPr>
          <w:rFonts w:hint="eastAsia" w:ascii="仿宋_GB2312" w:hAnsi="仿宋_GB2312" w:eastAsia="仿宋_GB2312" w:cs="仿宋_GB2312"/>
          <w:color w:val="000000"/>
          <w:kern w:val="0"/>
          <w:sz w:val="32"/>
          <w:szCs w:val="32"/>
          <w:lang w:val="en-US" w:eastAsia="zh-CN"/>
        </w:rPr>
        <w:t>三</w:t>
      </w:r>
      <w:r>
        <w:rPr>
          <w:rFonts w:hint="eastAsia" w:ascii="仿宋_GB2312" w:hAnsi="仿宋_GB2312" w:eastAsia="仿宋_GB2312" w:cs="仿宋_GB2312"/>
          <w:color w:val="000000"/>
          <w:kern w:val="0"/>
          <w:sz w:val="32"/>
          <w:szCs w:val="32"/>
        </w:rPr>
        <w:t>年来在</w:t>
      </w:r>
      <w:r>
        <w:rPr>
          <w:rFonts w:hint="eastAsia" w:ascii="仿宋_GB2312" w:hAnsi="仿宋_GB2312" w:eastAsia="仿宋_GB2312" w:cs="仿宋_GB2312"/>
          <w:color w:val="000000"/>
          <w:kern w:val="0"/>
          <w:sz w:val="32"/>
          <w:szCs w:val="32"/>
          <w:lang w:eastAsia="zh-CN"/>
        </w:rPr>
        <w:t>企业经营</w:t>
      </w:r>
      <w:r>
        <w:rPr>
          <w:rFonts w:hint="eastAsia" w:ascii="仿宋_GB2312" w:hAnsi="仿宋_GB2312" w:eastAsia="仿宋_GB2312" w:cs="仿宋_GB2312"/>
          <w:color w:val="000000"/>
          <w:kern w:val="0"/>
          <w:sz w:val="32"/>
          <w:szCs w:val="32"/>
        </w:rPr>
        <w:t>管理过程中不存在违法违规行为。</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三、我单位</w:t>
      </w:r>
      <w:r>
        <w:rPr>
          <w:rFonts w:hint="eastAsia" w:ascii="仿宋_GB2312" w:hAnsi="仿宋_GB2312" w:eastAsia="仿宋_GB2312" w:cs="仿宋_GB2312"/>
          <w:color w:val="000000"/>
          <w:kern w:val="0"/>
          <w:sz w:val="32"/>
          <w:szCs w:val="32"/>
        </w:rPr>
        <w:t>如获得</w:t>
      </w:r>
      <w:r>
        <w:rPr>
          <w:rFonts w:hint="eastAsia" w:ascii="仿宋_GB2312" w:hAnsi="仿宋_GB2312" w:eastAsia="仿宋_GB2312" w:cs="仿宋_GB2312"/>
          <w:color w:val="000000"/>
          <w:kern w:val="0"/>
          <w:sz w:val="32"/>
          <w:szCs w:val="32"/>
          <w:lang w:eastAsia="zh-CN"/>
        </w:rPr>
        <w:t>专项</w:t>
      </w:r>
      <w:r>
        <w:rPr>
          <w:rFonts w:hint="eastAsia" w:ascii="仿宋_GB2312" w:hAnsi="仿宋_GB2312" w:eastAsia="仿宋_GB2312" w:cs="仿宋_GB2312"/>
          <w:color w:val="000000"/>
          <w:kern w:val="0"/>
          <w:sz w:val="32"/>
          <w:szCs w:val="32"/>
        </w:rPr>
        <w:t>资金支持，保证</w:t>
      </w:r>
      <w:r>
        <w:rPr>
          <w:rFonts w:hint="eastAsia" w:ascii="仿宋_GB2312" w:hAnsi="仿宋_GB2312" w:eastAsia="仿宋_GB2312" w:cs="仿宋_GB2312"/>
          <w:color w:val="000000"/>
          <w:kern w:val="0"/>
          <w:sz w:val="32"/>
          <w:szCs w:val="32"/>
          <w:lang w:val="en-US" w:eastAsia="zh-CN"/>
        </w:rPr>
        <w:t>严格财务核算，</w:t>
      </w:r>
      <w:r>
        <w:rPr>
          <w:rFonts w:hint="eastAsia" w:ascii="仿宋_GB2312" w:hAnsi="仿宋_GB2312" w:eastAsia="仿宋_GB2312" w:cs="仿宋_GB2312"/>
          <w:color w:val="000000"/>
          <w:kern w:val="0"/>
          <w:sz w:val="32"/>
          <w:szCs w:val="32"/>
        </w:rPr>
        <w:t>专款专用并按计划组织实施</w:t>
      </w:r>
      <w:r>
        <w:rPr>
          <w:rFonts w:hint="eastAsia" w:ascii="仿宋_GB2312" w:hAnsi="仿宋_GB2312" w:eastAsia="仿宋_GB2312" w:cs="仿宋_GB2312"/>
          <w:color w:val="000000"/>
          <w:kern w:val="0"/>
          <w:sz w:val="32"/>
          <w:szCs w:val="32"/>
          <w:lang w:eastAsia="zh-CN"/>
        </w:rPr>
        <w:t>开展项目，</w:t>
      </w:r>
      <w:r>
        <w:rPr>
          <w:rFonts w:hint="eastAsia" w:ascii="仿宋_GB2312" w:hAnsi="仿宋_GB2312" w:eastAsia="仿宋_GB2312" w:cs="仿宋_GB2312"/>
          <w:color w:val="000000"/>
          <w:kern w:val="0"/>
          <w:sz w:val="32"/>
          <w:szCs w:val="32"/>
          <w:lang w:val="en-US" w:eastAsia="zh-CN"/>
        </w:rPr>
        <w:t>不以任何形式和借口挪用专项资金</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四、我单位将严格遵守本承诺书中各项条款。</w:t>
      </w:r>
      <w:r>
        <w:rPr>
          <w:rFonts w:hint="eastAsia" w:ascii="仿宋_GB2312" w:hAnsi="仿宋_GB2312" w:eastAsia="仿宋_GB2312" w:cs="仿宋_GB2312"/>
          <w:color w:val="000000"/>
          <w:kern w:val="0"/>
          <w:sz w:val="32"/>
          <w:szCs w:val="32"/>
        </w:rPr>
        <w:t>如有违反</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val="en-US" w:eastAsia="zh-CN"/>
        </w:rPr>
        <w:t>愿意承担相应的法律责任</w:t>
      </w:r>
      <w:r>
        <w:rPr>
          <w:rFonts w:hint="eastAsia" w:ascii="仿宋_GB2312" w:hAnsi="仿宋_GB2312" w:eastAsia="仿宋_GB2312" w:cs="仿宋_GB2312"/>
          <w:color w:val="000000"/>
          <w:kern w:val="0"/>
          <w:sz w:val="32"/>
          <w:szCs w:val="32"/>
        </w:rPr>
        <w:t>。</w:t>
      </w:r>
    </w:p>
    <w:p>
      <w:pPr>
        <w:keepNext w:val="0"/>
        <w:keepLines w:val="0"/>
        <w:pageBreakBefore w:val="0"/>
        <w:widowControl/>
        <w:kinsoku/>
        <w:wordWrap/>
        <w:overflowPunct/>
        <w:topLinePunct w:val="0"/>
        <w:autoSpaceDE/>
        <w:autoSpaceDN w:val="0"/>
        <w:bidi w:val="0"/>
        <w:adjustRightInd/>
        <w:snapToGrid/>
        <w:spacing w:line="574" w:lineRule="exact"/>
        <w:ind w:firstLine="640" w:firstLineChars="200"/>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本承诺书一式两份，自承诺单位签署之日起生效。</w:t>
      </w:r>
    </w:p>
    <w:p>
      <w:pPr>
        <w:pStyle w:val="2"/>
        <w:spacing w:line="574" w:lineRule="exact"/>
        <w:ind w:left="0" w:leftChars="0" w:firstLine="0" w:firstLineChars="0"/>
        <w:rPr>
          <w:rFonts w:ascii="Times New Roman" w:hAnsi="Times New Roman" w:eastAsia="仿宋_GB2312"/>
          <w:color w:val="000000"/>
          <w:kern w:val="0"/>
          <w:sz w:val="28"/>
          <w:szCs w:val="28"/>
        </w:rPr>
      </w:pPr>
    </w:p>
    <w:p>
      <w:pPr>
        <w:pStyle w:val="2"/>
        <w:spacing w:line="574" w:lineRule="exact"/>
        <w:ind w:left="0" w:leftChars="0" w:firstLine="640" w:firstLineChars="200"/>
        <w:jc w:val="both"/>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法人代表（签字）：           承诺单位（盖章）：</w:t>
      </w:r>
    </w:p>
    <w:p>
      <w:pPr>
        <w:widowControl/>
        <w:autoSpaceDN w:val="0"/>
        <w:spacing w:line="574" w:lineRule="exact"/>
        <w:ind w:firstLine="640" w:firstLineChars="200"/>
        <w:jc w:val="center"/>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 xml:space="preserve">                             日期：   年    月   日</w:t>
      </w:r>
    </w:p>
    <w:p>
      <w:pPr>
        <w:pStyle w:val="2"/>
        <w:rPr>
          <w:rFonts w:hint="eastAsia" w:ascii="仿宋_GB2312" w:hAnsi="仿宋_GB2312" w:eastAsia="仿宋_GB2312" w:cs="仿宋_GB2312"/>
          <w:color w:val="000000"/>
          <w:kern w:val="0"/>
          <w:sz w:val="32"/>
          <w:szCs w:val="32"/>
          <w:lang w:val="en-US" w:eastAsia="zh-CN" w:bidi="ar-SA"/>
        </w:rPr>
      </w:pPr>
    </w:p>
    <w:p>
      <w:pPr>
        <w:pStyle w:val="2"/>
        <w:rPr>
          <w:rFonts w:hint="eastAsia" w:ascii="仿宋_GB2312" w:hAnsi="仿宋_GB2312" w:eastAsia="仿宋_GB2312" w:cs="仿宋_GB2312"/>
          <w:color w:val="000000"/>
          <w:kern w:val="0"/>
          <w:sz w:val="32"/>
          <w:szCs w:val="32"/>
          <w:lang w:val="en-US" w:eastAsia="zh-CN" w:bidi="ar-SA"/>
        </w:rPr>
      </w:pPr>
    </w:p>
    <w:p>
      <w:pPr>
        <w:pStyle w:val="2"/>
        <w:rPr>
          <w:lang w:val="en-US" w:eastAsia="zh-CN"/>
        </w:rPr>
      </w:pPr>
    </w:p>
    <w:p>
      <w:pPr>
        <w:pStyle w:val="2"/>
        <w:jc w:val="right"/>
        <w:rPr>
          <w:sz w:val="24"/>
          <w:szCs w:val="32"/>
          <w:lang w:val="en-US" w:eastAsia="zh-CN"/>
        </w:rPr>
      </w:pPr>
      <w:r>
        <w:rPr>
          <w:rFonts w:hint="eastAsia"/>
          <w:sz w:val="24"/>
          <w:szCs w:val="32"/>
          <w:lang w:val="en-US" w:eastAsia="zh-CN"/>
        </w:rPr>
        <w:t xml:space="preserve"> 单位：万元</w:t>
      </w:r>
    </w:p>
    <w:tbl>
      <w:tblPr>
        <w:tblStyle w:val="9"/>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181"/>
        <w:gridCol w:w="602"/>
        <w:gridCol w:w="794"/>
        <w:gridCol w:w="753"/>
        <w:gridCol w:w="557"/>
        <w:gridCol w:w="17"/>
        <w:gridCol w:w="179"/>
        <w:gridCol w:w="1371"/>
        <w:gridCol w:w="116"/>
        <w:gridCol w:w="813"/>
        <w:gridCol w:w="101"/>
        <w:gridCol w:w="665"/>
        <w:gridCol w:w="109"/>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exact"/>
          <w:jc w:val="center"/>
        </w:trPr>
        <w:tc>
          <w:tcPr>
            <w:tcW w:w="9200" w:type="dxa"/>
            <w:gridSpan w:val="15"/>
          </w:tcPr>
          <w:p>
            <w:pPr>
              <w:pStyle w:val="2"/>
              <w:ind w:left="0" w:leftChars="0" w:firstLine="0" w:firstLineChars="0"/>
              <w:rPr>
                <w:vertAlign w:val="baseline"/>
                <w:lang w:val="en-US" w:eastAsia="zh-CN"/>
              </w:rPr>
            </w:pPr>
            <w:r>
              <w:rPr>
                <w:rFonts w:hint="eastAsia" w:ascii="黑体" w:hAnsi="黑体" w:eastAsia="黑体" w:cs="黑体"/>
                <w:b w:val="0"/>
                <w:bCs w:val="0"/>
                <w:sz w:val="28"/>
                <w:szCs w:val="36"/>
              </w:rPr>
              <w:t>一、申报单位情况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企业名称</w:t>
            </w:r>
          </w:p>
        </w:tc>
        <w:tc>
          <w:tcPr>
            <w:tcW w:w="2723"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组织机构代码（或社会信用代码）</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企业性质</w:t>
            </w:r>
          </w:p>
        </w:tc>
        <w:tc>
          <w:tcPr>
            <w:tcW w:w="2723"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注册资本</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企业注册时间</w:t>
            </w:r>
          </w:p>
        </w:tc>
        <w:tc>
          <w:tcPr>
            <w:tcW w:w="2723"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国民经济行业分类代码</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w:t>
            </w:r>
          </w:p>
        </w:tc>
        <w:tc>
          <w:tcPr>
            <w:tcW w:w="2723"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atLeas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企业地址</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股权结构</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主营产品</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联系人</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联系电话（手机号）</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电子邮箱</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企业总人数（人）</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企业经营情况</w:t>
            </w:r>
          </w:p>
        </w:tc>
        <w:tc>
          <w:tcPr>
            <w:tcW w:w="2723" w:type="dxa"/>
            <w:gridSpan w:val="5"/>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应纳税销售收入</w:t>
            </w:r>
          </w:p>
        </w:tc>
        <w:tc>
          <w:tcPr>
            <w:tcW w:w="2580" w:type="dxa"/>
            <w:gridSpan w:val="5"/>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纳税额</w:t>
            </w:r>
          </w:p>
        </w:tc>
        <w:tc>
          <w:tcPr>
            <w:tcW w:w="2200" w:type="dxa"/>
            <w:gridSpan w:val="3"/>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净利润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2021年</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2022年</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3" w:hRule="atLeast"/>
          <w:jc w:val="center"/>
        </w:trPr>
        <w:tc>
          <w:tcPr>
            <w:tcW w:w="1697" w:type="dxa"/>
            <w:gridSpan w:val="2"/>
            <w:vAlign w:val="center"/>
          </w:tcPr>
          <w:p>
            <w:pPr>
              <w:pStyle w:val="2"/>
              <w:ind w:left="0" w:leftChars="0" w:firstLine="0" w:firstLineChars="0"/>
              <w:jc w:val="center"/>
              <w:rPr>
                <w:rFonts w:hint="eastAsia" w:ascii="黑体" w:hAnsi="黑体" w:eastAsia="黑体" w:cs="黑体"/>
                <w:b w:val="0"/>
                <w:bCs w:val="0"/>
                <w:sz w:val="28"/>
                <w:szCs w:val="36"/>
                <w:lang w:eastAsia="zh-CN"/>
              </w:rPr>
            </w:pPr>
            <w:r>
              <w:rPr>
                <w:rFonts w:hint="eastAsia" w:asciiTheme="minorEastAsia" w:hAnsiTheme="minorEastAsia" w:eastAsiaTheme="minorEastAsia" w:cstheme="minorEastAsia"/>
                <w:sz w:val="24"/>
                <w:szCs w:val="24"/>
                <w:vertAlign w:val="baseline"/>
                <w:lang w:val="en-US" w:eastAsia="zh-CN"/>
              </w:rPr>
              <w:t>单位简介</w:t>
            </w:r>
          </w:p>
        </w:tc>
        <w:tc>
          <w:tcPr>
            <w:tcW w:w="7503" w:type="dxa"/>
            <w:gridSpan w:val="13"/>
            <w:vAlign w:val="top"/>
          </w:tcPr>
          <w:p>
            <w:pPr>
              <w:pStyle w:val="2"/>
              <w:ind w:left="0" w:leftChars="0" w:firstLine="240" w:firstLineChars="100"/>
              <w:jc w:val="both"/>
              <w:rPr>
                <w:rFonts w:hint="eastAsia" w:ascii="黑体" w:hAnsi="黑体" w:eastAsia="黑体" w:cs="黑体"/>
                <w:b w:val="0"/>
                <w:bCs w:val="0"/>
                <w:sz w:val="28"/>
                <w:szCs w:val="36"/>
              </w:rPr>
            </w:pPr>
            <w:r>
              <w:rPr>
                <w:rFonts w:hint="eastAsia" w:ascii="仿宋_GB2312" w:hAnsi="仿宋_GB2312" w:eastAsia="仿宋_GB2312" w:cs="仿宋_GB2312"/>
                <w:sz w:val="24"/>
                <w:szCs w:val="24"/>
              </w:rPr>
              <w:t>（主营业务情况、</w:t>
            </w:r>
            <w:r>
              <w:rPr>
                <w:rFonts w:hint="eastAsia" w:ascii="仿宋_GB2312" w:hAnsi="仿宋_GB2312" w:eastAsia="仿宋_GB2312" w:cs="仿宋_GB2312"/>
                <w:sz w:val="24"/>
                <w:szCs w:val="24"/>
                <w:lang w:eastAsia="zh-CN"/>
              </w:rPr>
              <w:t>近年来运营情况、</w:t>
            </w:r>
            <w:r>
              <w:rPr>
                <w:rFonts w:hint="eastAsia" w:ascii="仿宋_GB2312" w:hAnsi="仿宋_GB2312" w:eastAsia="仿宋_GB2312" w:cs="仿宋_GB2312"/>
                <w:sz w:val="24"/>
                <w:szCs w:val="24"/>
              </w:rPr>
              <w:t>在该领域取得主要成就</w:t>
            </w:r>
            <w:r>
              <w:rPr>
                <w:rFonts w:hint="eastAsia" w:ascii="仿宋_GB2312" w:hAnsi="仿宋_GB2312" w:eastAsia="仿宋_GB2312" w:cs="仿宋_GB2312"/>
                <w:sz w:val="24"/>
                <w:szCs w:val="24"/>
                <w:lang w:eastAsia="zh-CN"/>
              </w:rPr>
              <w:t>等</w:t>
            </w:r>
            <w:r>
              <w:rPr>
                <w:rFonts w:hint="eastAsia" w:ascii="仿宋_GB2312" w:hAnsi="仿宋_GB2312" w:eastAsia="仿宋_GB2312" w:cs="仿宋_GB231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200" w:type="dxa"/>
            <w:gridSpan w:val="1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rPr>
              <w:t>二、申报项目基本情况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申报项目名称</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申请资金金额</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申报项目类别</w:t>
            </w:r>
          </w:p>
        </w:tc>
        <w:tc>
          <w:tcPr>
            <w:tcW w:w="7503" w:type="dxa"/>
            <w:gridSpan w:val="13"/>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val="0"/>
                <w:bCs w:val="0"/>
                <w:sz w:val="24"/>
                <w:szCs w:val="24"/>
              </w:rPr>
              <w:t>（单选）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4" w:hRule="atLeast"/>
          <w:jc w:val="center"/>
        </w:trPr>
        <w:tc>
          <w:tcPr>
            <w:tcW w:w="9200" w:type="dxa"/>
            <w:gridSpan w:val="15"/>
            <w:vAlign w:val="center"/>
          </w:tcPr>
          <w:p>
            <w:pP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eastAsia="zh-CN"/>
              </w:rPr>
              <w:t>省、市重点文化旅游类项目</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val="en-US" w:eastAsia="zh-CN"/>
              </w:rPr>
              <w:t xml:space="preserve"> </w:t>
            </w:r>
            <w:r>
              <w:rPr>
                <w:rFonts w:hint="eastAsia" w:ascii="仿宋_GB2312" w:hAnsi="仿宋_GB2312" w:eastAsia="仿宋_GB2312" w:cs="仿宋_GB2312"/>
                <w:sz w:val="24"/>
                <w:szCs w:val="24"/>
                <w:lang w:eastAsia="zh-CN"/>
              </w:rPr>
              <w:t>□</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eastAsia="zh-CN"/>
              </w:rPr>
              <w:t>国家级、省级、市级文化产业示范园区（基地）、示范区和集聚区首次认定</w:t>
            </w:r>
            <w:r>
              <w:rPr>
                <w:rFonts w:hint="eastAsia" w:ascii="仿宋_GB2312" w:hAnsi="仿宋_GB2312" w:eastAsia="仿宋_GB2312" w:cs="仿宋_GB2312"/>
                <w:sz w:val="24"/>
                <w:szCs w:val="24"/>
              </w:rPr>
              <w:t xml:space="preserve">  □        </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3.</w:t>
            </w:r>
            <w:r>
              <w:rPr>
                <w:rFonts w:hint="eastAsia" w:ascii="仿宋_GB2312" w:hAnsi="仿宋_GB2312" w:eastAsia="仿宋_GB2312" w:cs="仿宋_GB2312"/>
                <w:sz w:val="24"/>
                <w:szCs w:val="24"/>
                <w:lang w:eastAsia="zh-CN"/>
              </w:rPr>
              <w:t>文化产业园区（基地）、示范区和聚集区新增市外文化类企业</w:t>
            </w:r>
            <w:r>
              <w:rPr>
                <w:rFonts w:hint="eastAsia" w:ascii="仿宋_GB2312" w:hAnsi="仿宋_GB2312" w:eastAsia="仿宋_GB2312" w:cs="仿宋_GB2312"/>
                <w:sz w:val="24"/>
                <w:szCs w:val="24"/>
              </w:rPr>
              <w:t xml:space="preserve"> □ </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4.</w:t>
            </w:r>
            <w:r>
              <w:rPr>
                <w:rFonts w:hint="eastAsia" w:ascii="仿宋_GB2312" w:hAnsi="仿宋_GB2312" w:eastAsia="仿宋_GB2312" w:cs="仿宋_GB2312"/>
                <w:sz w:val="24"/>
                <w:szCs w:val="24"/>
                <w:lang w:eastAsia="zh-CN"/>
              </w:rPr>
              <w:t>文化类企业首次上规上限</w:t>
            </w:r>
            <w:r>
              <w:rPr>
                <w:rFonts w:hint="eastAsia" w:ascii="仿宋_GB2312" w:hAnsi="仿宋_GB2312" w:eastAsia="仿宋_GB2312" w:cs="仿宋_GB2312"/>
                <w:sz w:val="24"/>
                <w:szCs w:val="24"/>
              </w:rPr>
              <w:t xml:space="preserve"> □</w:t>
            </w:r>
          </w:p>
          <w:p>
            <w:pPr>
              <w:rPr>
                <w:rFonts w:ascii="仿宋_GB2312" w:hAnsi="仿宋_GB2312" w:eastAsia="仿宋_GB2312" w:cs="仿宋_GB2312"/>
                <w:sz w:val="24"/>
                <w:szCs w:val="24"/>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eastAsia="zh-CN"/>
              </w:rPr>
              <w:t>贷款贴息</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仿宋_GB2312" w:hAnsi="仿宋_GB2312" w:eastAsia="仿宋_GB2312" w:cs="仿宋_GB2312"/>
                <w:sz w:val="24"/>
                <w:szCs w:val="24"/>
              </w:rPr>
              <w:t>6.</w:t>
            </w:r>
            <w:r>
              <w:rPr>
                <w:rFonts w:hint="eastAsia" w:ascii="仿宋_GB2312" w:hAnsi="仿宋_GB2312" w:eastAsia="仿宋_GB2312" w:cs="仿宋_GB2312"/>
                <w:sz w:val="24"/>
                <w:szCs w:val="24"/>
                <w:lang w:eastAsia="zh-CN"/>
              </w:rPr>
              <w:t>文化类会展</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项目是否获得国家、省、市各级财政专项资金扶持</w:t>
            </w:r>
          </w:p>
        </w:tc>
        <w:tc>
          <w:tcPr>
            <w:tcW w:w="7503" w:type="dxa"/>
            <w:gridSpan w:val="13"/>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□无      □有，于</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年</w:t>
            </w:r>
            <w:r>
              <w:rPr>
                <w:rFonts w:hint="eastAsia" w:asciiTheme="minorEastAsia" w:hAnsiTheme="minorEastAsia" w:eastAsiaTheme="minorEastAsia" w:cstheme="minorEastAsia"/>
                <w:sz w:val="24"/>
                <w:szCs w:val="24"/>
                <w:u w:val="single"/>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月获得</w:t>
            </w:r>
            <w:r>
              <w:rPr>
                <w:rFonts w:hint="eastAsia" w:asciiTheme="minorEastAsia" w:hAnsiTheme="minorEastAsia" w:eastAsiaTheme="minorEastAsia" w:cstheme="minorEastAsia"/>
                <w:sz w:val="24"/>
                <w:szCs w:val="24"/>
                <w:u w:val="single"/>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200" w:type="dxa"/>
            <w:gridSpan w:val="1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楷体_GB2312" w:hAnsi="楷体_GB2312" w:eastAsia="楷体_GB2312" w:cs="楷体_GB2312"/>
                <w:b/>
                <w:bCs/>
                <w:sz w:val="28"/>
                <w:szCs w:val="28"/>
              </w:rPr>
              <w:t>*以下由申报“</w:t>
            </w:r>
            <w:r>
              <w:rPr>
                <w:rFonts w:hint="eastAsia" w:ascii="楷体_GB2312" w:hAnsi="楷体_GB2312" w:eastAsia="楷体_GB2312" w:cs="楷体_GB2312"/>
                <w:b/>
                <w:bCs/>
                <w:sz w:val="28"/>
                <w:szCs w:val="28"/>
                <w:lang w:eastAsia="zh-CN"/>
              </w:rPr>
              <w:t>省、市重点文旅项目补贴</w:t>
            </w:r>
            <w:r>
              <w:rPr>
                <w:rFonts w:hint="eastAsia" w:ascii="楷体_GB2312" w:hAnsi="楷体_GB2312" w:eastAsia="楷体_GB2312" w:cs="楷体_GB2312"/>
                <w:b/>
                <w:bCs/>
                <w:sz w:val="28"/>
                <w:szCs w:val="28"/>
              </w:rPr>
              <w:t>”的单位填写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项目总投资额</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已投入项目金额</w:t>
            </w: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97" w:type="dxa"/>
            <w:gridSpan w:val="2"/>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投入项目资金来源及额度</w:t>
            </w:r>
          </w:p>
        </w:tc>
        <w:tc>
          <w:tcPr>
            <w:tcW w:w="5303" w:type="dxa"/>
            <w:gridSpan w:val="10"/>
            <w:vAlign w:val="center"/>
          </w:tcPr>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资金来源</w:t>
            </w:r>
          </w:p>
        </w:tc>
        <w:tc>
          <w:tcPr>
            <w:tcW w:w="2200" w:type="dxa"/>
            <w:gridSpan w:val="3"/>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697" w:type="dxa"/>
            <w:gridSpan w:val="2"/>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303" w:type="dxa"/>
            <w:gridSpan w:val="10"/>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97" w:type="dxa"/>
            <w:gridSpan w:val="2"/>
            <w:vMerge w:val="continue"/>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p>
        </w:tc>
        <w:tc>
          <w:tcPr>
            <w:tcW w:w="5303" w:type="dxa"/>
            <w:gridSpan w:val="10"/>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97" w:type="dxa"/>
            <w:gridSpan w:val="2"/>
            <w:vAlign w:val="center"/>
          </w:tcPr>
          <w:p>
            <w:pPr>
              <w:pStyle w:val="2"/>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项目经营情况</w:t>
            </w:r>
          </w:p>
        </w:tc>
        <w:tc>
          <w:tcPr>
            <w:tcW w:w="2723" w:type="dxa"/>
            <w:gridSpan w:val="5"/>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项目（产品）销售总额</w:t>
            </w:r>
          </w:p>
        </w:tc>
        <w:tc>
          <w:tcPr>
            <w:tcW w:w="2580" w:type="dxa"/>
            <w:gridSpan w:val="5"/>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项目（产品）营业收入</w:t>
            </w:r>
          </w:p>
        </w:tc>
        <w:tc>
          <w:tcPr>
            <w:tcW w:w="2200"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项目营收与企业年营收额占比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exact"/>
          <w:jc w:val="center"/>
        </w:trPr>
        <w:tc>
          <w:tcPr>
            <w:tcW w:w="1697" w:type="dxa"/>
            <w:gridSpan w:val="2"/>
            <w:vAlign w:val="center"/>
          </w:tcPr>
          <w:p>
            <w:pPr>
              <w:pStyle w:val="2"/>
              <w:ind w:left="0" w:leftChars="0" w:firstLine="0" w:firstLineChars="0"/>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2021</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jc w:val="center"/>
        </w:trPr>
        <w:tc>
          <w:tcPr>
            <w:tcW w:w="1697" w:type="dxa"/>
            <w:gridSpan w:val="2"/>
            <w:vAlign w:val="center"/>
          </w:tcPr>
          <w:p>
            <w:pPr>
              <w:pStyle w:val="2"/>
              <w:ind w:left="0" w:leftChars="0" w:firstLine="0" w:firstLineChars="0"/>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2022</w:t>
            </w:r>
          </w:p>
        </w:tc>
        <w:tc>
          <w:tcPr>
            <w:tcW w:w="2723"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580" w:type="dxa"/>
            <w:gridSpan w:val="5"/>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c>
          <w:tcPr>
            <w:tcW w:w="2200" w:type="dxa"/>
            <w:gridSpan w:val="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4"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仿宋_GB2312" w:hAnsi="仿宋_GB2312" w:eastAsia="仿宋_GB2312" w:cs="仿宋_GB2312"/>
                <w:sz w:val="24"/>
                <w:szCs w:val="24"/>
                <w:lang w:val="en-US" w:eastAsia="zh-CN"/>
              </w:rPr>
              <w:t>（包括项目介绍、项目完成及运营情况、</w:t>
            </w:r>
            <w:r>
              <w:rPr>
                <w:rFonts w:hint="eastAsia" w:ascii="仿宋_GB2312" w:hAnsi="仿宋_GB2312" w:eastAsia="仿宋_GB2312" w:cs="仿宋_GB2312"/>
                <w:sz w:val="24"/>
                <w:szCs w:val="24"/>
              </w:rPr>
              <w:t>项目社会效益及经济效益情况</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未来发展情况，不少于500字，可另附情况总结报告）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7503" w:type="dxa"/>
            <w:gridSpan w:val="13"/>
            <w:vAlign w:val="center"/>
          </w:tcPr>
          <w:p>
            <w:pPr>
              <w:pStyle w:val="2"/>
              <w:jc w:val="center"/>
              <w:rPr>
                <w:rFonts w:hint="eastAsia" w:asciiTheme="minorEastAsia" w:hAnsiTheme="minorEastAsia" w:eastAsiaTheme="minorEastAsia" w:cstheme="minorEastAsia"/>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8"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盖章</w:t>
            </w:r>
          </w:p>
        </w:tc>
        <w:tc>
          <w:tcPr>
            <w:tcW w:w="7503" w:type="dxa"/>
            <w:gridSpan w:val="13"/>
            <w:vAlign w:val="center"/>
          </w:tcPr>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p>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1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*以下由申报</w:t>
            </w:r>
            <w:r>
              <w:rPr>
                <w:rFonts w:hint="eastAsia" w:ascii="楷体_GB2312" w:hAnsi="楷体_GB2312" w:eastAsia="楷体_GB2312" w:cs="楷体_GB2312"/>
                <w:b/>
                <w:bCs/>
                <w:sz w:val="28"/>
                <w:szCs w:val="28"/>
                <w:lang w:eastAsia="zh-CN"/>
              </w:rPr>
              <w:t>国家级、省级、市级文化产业示范园区（基地）、示范区和集聚区首次认定奖补</w:t>
            </w:r>
            <w:r>
              <w:rPr>
                <w:rFonts w:hint="eastAsia" w:ascii="楷体_GB2312" w:hAnsi="楷体_GB2312" w:eastAsia="楷体_GB2312" w:cs="楷体_GB2312"/>
                <w:b/>
                <w:bCs/>
                <w:sz w:val="28"/>
                <w:szCs w:val="28"/>
              </w:rPr>
              <w:t>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园区名称</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园区建设周期</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园区评定等级</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r>
              <w:rPr>
                <w:rFonts w:hint="eastAsia" w:ascii="黑体" w:hAnsi="黑体" w:eastAsia="黑体" w:cs="黑体"/>
                <w:b w:val="0"/>
                <w:bCs w:val="0"/>
                <w:sz w:val="28"/>
                <w:szCs w:val="36"/>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□国家级        □省级          □市级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获得评定等级 时间</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园区总投资金额</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园区已投入金额</w:t>
            </w: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4"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园区简介</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tc>
        <w:tc>
          <w:tcPr>
            <w:tcW w:w="7503" w:type="dxa"/>
            <w:gridSpan w:val="13"/>
            <w:vAlign w:val="center"/>
          </w:tcPr>
          <w:p>
            <w:pPr>
              <w:pStyle w:val="2"/>
              <w:tabs>
                <w:tab w:val="left" w:pos="429"/>
              </w:tabs>
              <w:ind w:left="0" w:leftChars="0" w:firstLine="0" w:firstLineChars="0"/>
              <w:jc w:val="left"/>
              <w:rPr>
                <w:rFonts w:hint="eastAsia" w:ascii="黑体" w:hAnsi="黑体" w:eastAsia="黑体" w:cs="黑体"/>
                <w:b w:val="0"/>
                <w:bCs w:val="0"/>
                <w:kern w:val="2"/>
                <w:sz w:val="28"/>
                <w:szCs w:val="36"/>
                <w:lang w:val="en-US" w:eastAsia="zh-CN" w:bidi="ar-SA"/>
              </w:rPr>
            </w:pPr>
            <w:r>
              <w:rPr>
                <w:rFonts w:hint="eastAsia" w:ascii="仿宋_GB2312" w:hAnsi="仿宋_GB2312" w:eastAsia="仿宋_GB2312" w:cs="仿宋_GB2312"/>
                <w:sz w:val="24"/>
                <w:szCs w:val="24"/>
                <w:lang w:val="en-US" w:eastAsia="zh-CN"/>
              </w:rPr>
              <w:t>（包括园区建设完成及运营情况、园区成功引进的企业及园区的社会效益和经济效益情况、园区提供的服务情况和未来发展方向等，不少于500字，可另附情况总结报告）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03" w:type="dxa"/>
            <w:gridSpan w:val="13"/>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b w:val="0"/>
                <w:bCs w:val="0"/>
                <w:sz w:val="24"/>
                <w:szCs w:val="24"/>
                <w:vertAlign w:val="baseline"/>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1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申报文化产业园区（基地）、示范区和聚集区新增市外文化类企业奖补的单位填写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top"/>
          </w:tcPr>
          <w:p>
            <w:pPr>
              <w:spacing w:beforeLines="0" w:afterLines="0" w:line="5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园区名称</w:t>
            </w:r>
          </w:p>
        </w:tc>
        <w:tc>
          <w:tcPr>
            <w:tcW w:w="7503" w:type="dxa"/>
            <w:gridSpan w:val="13"/>
            <w:vAlign w:val="top"/>
          </w:tcPr>
          <w:p>
            <w:pPr>
              <w:spacing w:beforeLines="0" w:afterLines="0" w:line="560" w:lineRule="exact"/>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top"/>
          </w:tcPr>
          <w:p>
            <w:pPr>
              <w:spacing w:beforeLines="0" w:afterLines="0" w:line="5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园区评定等级</w:t>
            </w:r>
          </w:p>
        </w:tc>
        <w:tc>
          <w:tcPr>
            <w:tcW w:w="7503" w:type="dxa"/>
            <w:gridSpan w:val="13"/>
            <w:vAlign w:val="top"/>
          </w:tcPr>
          <w:p>
            <w:pPr>
              <w:spacing w:beforeLines="0" w:afterLines="0" w:line="560" w:lineRule="exact"/>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□国家级        □省级          □市级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15"/>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center"/>
              <w:textAlignment w:val="auto"/>
              <w:rPr>
                <w:rFonts w:hint="eastAsia" w:ascii="楷体_GB2312" w:hAnsi="楷体_GB2312" w:eastAsia="楷体_GB2312" w:cs="楷体_GB2312"/>
                <w:b/>
                <w:bCs/>
                <w:sz w:val="28"/>
                <w:szCs w:val="28"/>
              </w:rPr>
            </w:pPr>
            <w:r>
              <w:rPr>
                <w:rFonts w:hint="default" w:asciiTheme="minorEastAsia" w:hAnsiTheme="minorEastAsia" w:eastAsiaTheme="minorEastAsia" w:cstheme="minorEastAsia"/>
                <w:kern w:val="2"/>
                <w:sz w:val="24"/>
                <w:szCs w:val="24"/>
                <w:vertAlign w:val="baseline"/>
                <w:lang w:val="en-US" w:eastAsia="zh-CN" w:bidi="ar-SA"/>
              </w:rPr>
              <w:t>引进</w:t>
            </w:r>
            <w:r>
              <w:rPr>
                <w:rFonts w:hint="eastAsia" w:asciiTheme="minorEastAsia" w:hAnsiTheme="minorEastAsia" w:eastAsiaTheme="minorEastAsia" w:cstheme="minorEastAsia"/>
                <w:kern w:val="2"/>
                <w:sz w:val="24"/>
                <w:szCs w:val="24"/>
                <w:vertAlign w:val="baseline"/>
                <w:lang w:val="en-US" w:eastAsia="zh-CN" w:bidi="ar-SA"/>
              </w:rPr>
              <w:t>规上限上市外文化类企业名单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14"/>
              <w:spacing w:beforeLines="0" w:afterLines="0" w:line="400" w:lineRule="exact"/>
              <w:ind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企业名称</w:t>
            </w:r>
          </w:p>
        </w:tc>
        <w:tc>
          <w:tcPr>
            <w:tcW w:w="1396" w:type="dxa"/>
            <w:gridSpan w:val="2"/>
            <w:vAlign w:val="center"/>
          </w:tcPr>
          <w:p>
            <w:pPr>
              <w:pStyle w:val="14"/>
              <w:spacing w:beforeLines="0" w:afterLines="0" w:line="400" w:lineRule="exact"/>
              <w:ind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详细地址</w:t>
            </w:r>
          </w:p>
        </w:tc>
        <w:tc>
          <w:tcPr>
            <w:tcW w:w="1310" w:type="dxa"/>
            <w:gridSpan w:val="2"/>
            <w:vAlign w:val="center"/>
          </w:tcPr>
          <w:p>
            <w:pPr>
              <w:pStyle w:val="14"/>
              <w:spacing w:beforeLines="0" w:afterLines="0" w:line="400" w:lineRule="exact"/>
              <w:ind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注册时间</w:t>
            </w:r>
          </w:p>
        </w:tc>
        <w:tc>
          <w:tcPr>
            <w:tcW w:w="1683" w:type="dxa"/>
            <w:gridSpan w:val="4"/>
            <w:vAlign w:val="center"/>
          </w:tcPr>
          <w:p>
            <w:pPr>
              <w:pStyle w:val="14"/>
              <w:spacing w:beforeLines="0" w:afterLines="0" w:line="400" w:lineRule="exact"/>
              <w:ind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租赁面积（㎡）</w:t>
            </w:r>
          </w:p>
        </w:tc>
        <w:tc>
          <w:tcPr>
            <w:tcW w:w="1688" w:type="dxa"/>
            <w:gridSpan w:val="4"/>
            <w:vAlign w:val="center"/>
          </w:tcPr>
          <w:p>
            <w:pPr>
              <w:pStyle w:val="14"/>
              <w:spacing w:beforeLines="0" w:afterLines="0" w:line="400" w:lineRule="exact"/>
              <w:ind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租赁起止时间</w:t>
            </w:r>
          </w:p>
        </w:tc>
        <w:tc>
          <w:tcPr>
            <w:tcW w:w="1426" w:type="dxa"/>
            <w:vAlign w:val="center"/>
          </w:tcPr>
          <w:p>
            <w:pPr>
              <w:pStyle w:val="14"/>
              <w:spacing w:beforeLines="0" w:afterLines="0" w:line="400" w:lineRule="exact"/>
              <w:ind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行业代码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396"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310"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683" w:type="dxa"/>
            <w:gridSpan w:val="4"/>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688" w:type="dxa"/>
            <w:gridSpan w:val="4"/>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42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396"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310"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683" w:type="dxa"/>
            <w:gridSpan w:val="4"/>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688" w:type="dxa"/>
            <w:gridSpan w:val="4"/>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c>
          <w:tcPr>
            <w:tcW w:w="1426" w:type="dxa"/>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60" w:lineRule="exact"/>
              <w:ind w:left="0" w:leftChars="0" w:firstLine="0" w:firstLineChars="0"/>
              <w:jc w:val="left"/>
              <w:textAlignment w:val="auto"/>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7503" w:type="dxa"/>
            <w:gridSpan w:val="13"/>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kern w:val="2"/>
                <w:sz w:val="28"/>
                <w:szCs w:val="36"/>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                             日期：     年   月   日</w:t>
            </w:r>
            <w:r>
              <w:rPr>
                <w:rFonts w:hint="eastAsia" w:ascii="黑体" w:hAnsi="黑体" w:eastAsia="黑体" w:cs="黑体"/>
                <w:b w:val="0"/>
                <w:bCs w:val="0"/>
                <w:sz w:val="28"/>
                <w:szCs w:val="36"/>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200" w:type="dxa"/>
            <w:gridSpan w:val="15"/>
            <w:vAlign w:val="center"/>
          </w:tcPr>
          <w:p>
            <w:pPr>
              <w:pStyle w:val="2"/>
              <w:tabs>
                <w:tab w:val="left" w:pos="429"/>
              </w:tabs>
              <w:ind w:left="0" w:leftChars="0" w:firstLine="0" w:firstLineChars="0"/>
              <w:jc w:val="left"/>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申报文化类企业首次上规上限奖补的单位填写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left"/>
              <w:textAlignment w:val="auto"/>
              <w:rPr>
                <w:rFonts w:hint="eastAsia" w:ascii="楷体_GB2312" w:hAnsi="楷体_GB2312" w:eastAsia="楷体_GB2312" w:cs="楷体_GB2312"/>
                <w:b/>
                <w:bCs/>
                <w:sz w:val="28"/>
                <w:szCs w:val="28"/>
              </w:rPr>
            </w:pPr>
            <w:r>
              <w:rPr>
                <w:rFonts w:hint="default" w:asciiTheme="minorEastAsia" w:hAnsiTheme="minorEastAsia" w:eastAsiaTheme="minorEastAsia" w:cstheme="minorEastAsia"/>
                <w:kern w:val="2"/>
                <w:sz w:val="24"/>
                <w:szCs w:val="24"/>
                <w:vertAlign w:val="baseline"/>
                <w:lang w:val="en-US" w:eastAsia="zh-CN" w:bidi="ar-SA"/>
              </w:rPr>
              <w:t>上规上限时间（以统计部门文件落款时间为准）</w:t>
            </w:r>
          </w:p>
        </w:tc>
        <w:tc>
          <w:tcPr>
            <w:tcW w:w="7503" w:type="dxa"/>
            <w:gridSpan w:val="13"/>
            <w:vAlign w:val="center"/>
          </w:tcPr>
          <w:p>
            <w:pPr>
              <w:pStyle w:val="2"/>
              <w:tabs>
                <w:tab w:val="left" w:pos="429"/>
              </w:tabs>
              <w:ind w:left="0" w:leftChars="0" w:firstLine="0" w:firstLineChars="0"/>
              <w:jc w:val="left"/>
              <w:rPr>
                <w:rFonts w:hint="eastAsia" w:ascii="楷体_GB2312" w:hAnsi="楷体_GB2312" w:eastAsia="楷体_GB2312" w:cs="楷体_GB2312"/>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4" w:hRule="atLeast"/>
          <w:jc w:val="center"/>
        </w:trPr>
        <w:tc>
          <w:tcPr>
            <w:tcW w:w="1697" w:type="dxa"/>
            <w:gridSpan w:val="2"/>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楷体_GB2312" w:hAnsi="楷体_GB2312" w:eastAsia="楷体_GB2312" w:cs="楷体_GB2312"/>
                <w:b/>
                <w:bCs/>
                <w:sz w:val="28"/>
                <w:szCs w:val="28"/>
              </w:rPr>
            </w:pPr>
            <w:r>
              <w:rPr>
                <w:rFonts w:hint="default" w:asciiTheme="minorEastAsia" w:hAnsiTheme="minorEastAsia" w:eastAsiaTheme="minorEastAsia" w:cstheme="minorEastAsia"/>
                <w:kern w:val="2"/>
                <w:sz w:val="24"/>
                <w:szCs w:val="24"/>
                <w:vertAlign w:val="baseline"/>
                <w:lang w:val="en-US" w:eastAsia="zh-CN" w:bidi="ar-SA"/>
              </w:rPr>
              <w:t>企业经营发展情况总结</w:t>
            </w:r>
          </w:p>
        </w:tc>
        <w:tc>
          <w:tcPr>
            <w:tcW w:w="7503" w:type="dxa"/>
            <w:gridSpan w:val="13"/>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包括企业概况、经营理念、员工人数</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主营</w:t>
            </w:r>
            <w:r>
              <w:rPr>
                <w:rFonts w:hint="eastAsia" w:ascii="仿宋_GB2312" w:hAnsi="仿宋_GB2312" w:eastAsia="仿宋_GB2312" w:cs="仿宋_GB2312"/>
                <w:sz w:val="24"/>
                <w:szCs w:val="24"/>
                <w:lang w:val="en-US" w:eastAsia="zh-CN"/>
              </w:rPr>
              <w:t>业务</w:t>
            </w:r>
            <w:r>
              <w:rPr>
                <w:rFonts w:hint="default" w:ascii="仿宋_GB2312" w:hAnsi="仿宋_GB2312" w:eastAsia="仿宋_GB2312" w:cs="仿宋_GB2312"/>
                <w:sz w:val="24"/>
                <w:szCs w:val="24"/>
                <w:lang w:val="en-US" w:eastAsia="zh-CN"/>
              </w:rPr>
              <w:t>、经营方式</w:t>
            </w:r>
            <w:r>
              <w:rPr>
                <w:rFonts w:hint="eastAsia" w:ascii="仿宋_GB2312" w:hAnsi="仿宋_GB2312" w:eastAsia="仿宋_GB2312" w:cs="仿宋_GB2312"/>
                <w:sz w:val="24"/>
                <w:szCs w:val="24"/>
                <w:lang w:val="en-US" w:eastAsia="zh-CN"/>
              </w:rPr>
              <w:t>、</w:t>
            </w:r>
            <w:r>
              <w:rPr>
                <w:rFonts w:hint="default" w:ascii="仿宋_GB2312" w:hAnsi="仿宋_GB2312" w:eastAsia="仿宋_GB2312" w:cs="仿宋_GB2312"/>
                <w:sz w:val="24"/>
                <w:szCs w:val="24"/>
                <w:lang w:val="en-US" w:eastAsia="zh-CN"/>
              </w:rPr>
              <w:t>资产规模、市场区域、近两年平均销售收入、盈利或亏损；产品创新情况、开拓市场情况</w:t>
            </w:r>
            <w:r>
              <w:rPr>
                <w:rFonts w:hint="eastAsia" w:ascii="仿宋_GB2312" w:hAnsi="仿宋_GB2312" w:eastAsia="仿宋_GB2312" w:cs="仿宋_GB2312"/>
                <w:sz w:val="24"/>
                <w:szCs w:val="24"/>
                <w:lang w:val="en-US" w:eastAsia="zh-CN"/>
              </w:rPr>
              <w:t>；企业经济效益和社会效益情况。）</w:t>
            </w:r>
          </w:p>
          <w:p>
            <w:pPr>
              <w:pStyle w:val="2"/>
              <w:keepNext w:val="0"/>
              <w:keepLines w:val="0"/>
              <w:pageBreakBefore w:val="0"/>
              <w:widowControl w:val="0"/>
              <w:tabs>
                <w:tab w:val="left" w:pos="429"/>
              </w:tabs>
              <w:kinsoku/>
              <w:wordWrap/>
              <w:overflowPunct/>
              <w:topLinePunct w:val="0"/>
              <w:autoSpaceDE/>
              <w:autoSpaceDN/>
              <w:bidi w:val="0"/>
              <w:adjustRightInd/>
              <w:snapToGrid/>
              <w:spacing w:line="240" w:lineRule="exact"/>
              <w:ind w:left="0" w:leftChars="0" w:firstLine="0" w:firstLineChars="0"/>
              <w:jc w:val="both"/>
              <w:textAlignment w:val="auto"/>
              <w:rPr>
                <w:rFonts w:hint="eastAsia" w:ascii="仿宋_GB2312" w:hAnsi="仿宋_GB2312" w:eastAsia="仿宋_GB2312" w:cs="仿宋_GB2312"/>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9" w:hRule="atLeast"/>
          <w:jc w:val="center"/>
        </w:trPr>
        <w:tc>
          <w:tcPr>
            <w:tcW w:w="1697" w:type="dxa"/>
            <w:gridSpan w:val="2"/>
            <w:vAlign w:val="center"/>
          </w:tcPr>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default"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申报单位签字</w:t>
            </w:r>
          </w:p>
          <w:p>
            <w:pPr>
              <w:keepNext w:val="0"/>
              <w:keepLines w:val="0"/>
              <w:pageBreakBefore w:val="0"/>
              <w:widowControl w:val="0"/>
              <w:kinsoku/>
              <w:wordWrap/>
              <w:overflowPunct/>
              <w:topLinePunct w:val="0"/>
              <w:autoSpaceDE/>
              <w:autoSpaceDN/>
              <w:bidi w:val="0"/>
              <w:adjustRightInd/>
              <w:snapToGrid/>
              <w:spacing w:beforeLines="0" w:afterLines="0" w:line="300" w:lineRule="exact"/>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盖章</w:t>
            </w:r>
          </w:p>
        </w:tc>
        <w:tc>
          <w:tcPr>
            <w:tcW w:w="7503" w:type="dxa"/>
            <w:gridSpan w:val="13"/>
            <w:vAlign w:val="center"/>
          </w:tcPr>
          <w:p>
            <w:pPr>
              <w:spacing w:beforeLines="0" w:afterLines="0" w:line="560" w:lineRule="exact"/>
              <w:ind w:left="3840" w:hanging="3840" w:hangingChars="1600"/>
              <w:jc w:val="left"/>
              <w:rPr>
                <w:rFonts w:hint="eastAsia" w:asciiTheme="minorEastAsia" w:hAnsiTheme="minorEastAsia" w:eastAsiaTheme="minorEastAsia" w:cstheme="minorEastAsia"/>
                <w:kern w:val="2"/>
                <w:sz w:val="24"/>
                <w:szCs w:val="24"/>
                <w:vertAlign w:val="baseline"/>
                <w:lang w:val="en-US" w:eastAsia="zh-CN" w:bidi="ar-SA"/>
              </w:rPr>
            </w:pPr>
            <w:r>
              <w:rPr>
                <w:rFonts w:hint="default" w:asciiTheme="minorEastAsia" w:hAnsiTheme="minorEastAsia" w:eastAsiaTheme="minorEastAsia" w:cstheme="minorEastAsia"/>
                <w:kern w:val="2"/>
                <w:sz w:val="24"/>
                <w:szCs w:val="24"/>
                <w:vertAlign w:val="baseline"/>
                <w:lang w:val="en-US" w:eastAsia="zh-CN" w:bidi="ar-SA"/>
              </w:rPr>
              <w:t xml:space="preserve">法人代表（签字）：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申报单位（盖章）：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default" w:asciiTheme="minorEastAsia" w:hAnsiTheme="minorEastAsia" w:eastAsiaTheme="minorEastAsia" w:cstheme="minorEastAsia"/>
                <w:kern w:val="2"/>
                <w:sz w:val="24"/>
                <w:szCs w:val="24"/>
                <w:vertAlign w:val="baseline"/>
                <w:lang w:val="en-US" w:eastAsia="zh-CN" w:bidi="ar-SA"/>
              </w:rPr>
              <w:t xml:space="preserve">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15"/>
            <w:vAlign w:val="center"/>
          </w:tcPr>
          <w:p>
            <w:pPr>
              <w:pStyle w:val="2"/>
              <w:tabs>
                <w:tab w:val="left" w:pos="429"/>
              </w:tabs>
              <w:ind w:left="0" w:leftChars="0" w:firstLine="0" w:firstLineChars="0"/>
              <w:jc w:val="left"/>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申报贷款贴息的单位填写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主要产品名称</w:t>
            </w:r>
          </w:p>
        </w:tc>
        <w:tc>
          <w:tcPr>
            <w:tcW w:w="2330"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年生产量</w:t>
            </w:r>
          </w:p>
        </w:tc>
        <w:tc>
          <w:tcPr>
            <w:tcW w:w="2124"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产销率</w:t>
            </w:r>
          </w:p>
        </w:tc>
        <w:tc>
          <w:tcPr>
            <w:tcW w:w="1695"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国内市场占有率</w:t>
            </w:r>
          </w:p>
        </w:tc>
        <w:tc>
          <w:tcPr>
            <w:tcW w:w="1535" w:type="dxa"/>
            <w:gridSpan w:val="2"/>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出口量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30"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124"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1695"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1535" w:type="dxa"/>
            <w:gridSpan w:val="2"/>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30"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124"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1695"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1535" w:type="dxa"/>
            <w:gridSpan w:val="2"/>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516" w:type="dxa"/>
            <w:vMerge w:val="restart"/>
            <w:vAlign w:val="center"/>
          </w:tcPr>
          <w:p>
            <w:pPr>
              <w:pStyle w:val="2"/>
              <w:keepNext w:val="0"/>
              <w:keepLines w:val="0"/>
              <w:pageBreakBefore w:val="0"/>
              <w:widowControl w:val="0"/>
              <w:tabs>
                <w:tab w:val="left" w:pos="429"/>
              </w:tabs>
              <w:kinsoku/>
              <w:wordWrap/>
              <w:overflowPunct/>
              <w:topLinePunct w:val="0"/>
              <w:autoSpaceDE/>
              <w:autoSpaceDN/>
              <w:bidi w:val="0"/>
              <w:adjustRightInd/>
              <w:snapToGrid/>
              <w:spacing w:line="300" w:lineRule="exact"/>
              <w:ind w:left="0" w:leftChars="0" w:firstLine="0" w:firstLineChars="0"/>
              <w:jc w:val="center"/>
              <w:textAlignment w:val="auto"/>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sz w:val="24"/>
                <w:szCs w:val="24"/>
                <w:vertAlign w:val="baseline"/>
                <w:lang w:val="en-US" w:eastAsia="zh-CN"/>
              </w:rPr>
              <w:t>核心知识产权名称及登记号（如专利、软件版权等）</w:t>
            </w:r>
          </w:p>
        </w:tc>
        <w:tc>
          <w:tcPr>
            <w:tcW w:w="3083" w:type="dxa"/>
            <w:gridSpan w:val="7"/>
            <w:vAlign w:val="center"/>
          </w:tcPr>
          <w:p>
            <w:pPr>
              <w:pStyle w:val="2"/>
              <w:tabs>
                <w:tab w:val="left" w:pos="429"/>
              </w:tabs>
              <w:ind w:left="0" w:leftChars="0" w:firstLine="0" w:firstLineChars="0"/>
              <w:jc w:val="center"/>
              <w:rPr>
                <w:rFonts w:hint="eastAsia" w:ascii="黑体" w:hAnsi="黑体" w:eastAsia="黑体" w:cs="黑体"/>
                <w:b w:val="0"/>
                <w:bCs w:val="0"/>
                <w:sz w:val="28"/>
                <w:szCs w:val="36"/>
                <w:lang w:val="en-US" w:eastAsia="zh-CN"/>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质量管理体系认证</w:t>
            </w:r>
          </w:p>
        </w:tc>
        <w:tc>
          <w:tcPr>
            <w:tcW w:w="2301"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Merge w:val="continue"/>
            <w:vAlign w:val="center"/>
          </w:tcPr>
          <w:p>
            <w:pPr>
              <w:pStyle w:val="2"/>
              <w:tabs>
                <w:tab w:val="left" w:pos="429"/>
              </w:tabs>
              <w:ind w:left="0" w:leftChars="0" w:firstLine="0" w:firstLineChars="0"/>
              <w:jc w:val="center"/>
              <w:rPr>
                <w:rFonts w:hint="default" w:ascii="黑体" w:hAnsi="黑体" w:eastAsia="黑体" w:cs="黑体"/>
                <w:b w:val="0"/>
                <w:bCs w:val="0"/>
                <w:sz w:val="28"/>
                <w:szCs w:val="36"/>
                <w:lang w:val="en-US" w:eastAsia="zh-CN"/>
              </w:rPr>
            </w:pPr>
          </w:p>
        </w:tc>
        <w:tc>
          <w:tcPr>
            <w:tcW w:w="3083" w:type="dxa"/>
            <w:gridSpan w:val="7"/>
            <w:vAlign w:val="center"/>
          </w:tcPr>
          <w:p>
            <w:pPr>
              <w:pStyle w:val="2"/>
              <w:tabs>
                <w:tab w:val="left" w:pos="429"/>
              </w:tabs>
              <w:ind w:left="0" w:leftChars="0" w:firstLine="0" w:firstLineChars="0"/>
              <w:jc w:val="center"/>
              <w:rPr>
                <w:rFonts w:hint="default" w:ascii="黑体" w:hAnsi="黑体" w:eastAsia="黑体" w:cs="黑体"/>
                <w:b w:val="0"/>
                <w:bCs w:val="0"/>
                <w:sz w:val="28"/>
                <w:szCs w:val="36"/>
                <w:lang w:val="en-US" w:eastAsia="zh-CN"/>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标准制定</w:t>
            </w:r>
          </w:p>
        </w:tc>
        <w:tc>
          <w:tcPr>
            <w:tcW w:w="2301" w:type="dxa"/>
            <w:gridSpan w:val="4"/>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rPr>
              <w:t>□国际标准  □国家标准  □企业标准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合同贷款金额</w:t>
            </w:r>
          </w:p>
        </w:tc>
        <w:tc>
          <w:tcPr>
            <w:tcW w:w="3083" w:type="dxa"/>
            <w:gridSpan w:val="7"/>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银行贷款用途</w:t>
            </w:r>
          </w:p>
        </w:tc>
        <w:tc>
          <w:tcPr>
            <w:tcW w:w="2301" w:type="dxa"/>
            <w:gridSpan w:val="4"/>
            <w:vAlign w:val="center"/>
          </w:tcPr>
          <w:p>
            <w:pPr>
              <w:pStyle w:val="2"/>
              <w:tabs>
                <w:tab w:val="left" w:pos="429"/>
              </w:tabs>
              <w:ind w:left="0" w:leftChars="0" w:firstLine="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贷款期限</w:t>
            </w:r>
          </w:p>
        </w:tc>
        <w:tc>
          <w:tcPr>
            <w:tcW w:w="3083" w:type="dxa"/>
            <w:gridSpan w:val="7"/>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贷款年利率</w:t>
            </w:r>
          </w:p>
        </w:tc>
        <w:tc>
          <w:tcPr>
            <w:tcW w:w="2301" w:type="dxa"/>
            <w:gridSpan w:val="4"/>
            <w:vAlign w:val="center"/>
          </w:tcPr>
          <w:p>
            <w:pPr>
              <w:pStyle w:val="2"/>
              <w:tabs>
                <w:tab w:val="left" w:pos="429"/>
              </w:tabs>
              <w:ind w:left="0" w:leftChars="0" w:firstLine="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2022年1月1日至2022年12月31日应付利息</w:t>
            </w:r>
          </w:p>
        </w:tc>
        <w:tc>
          <w:tcPr>
            <w:tcW w:w="3083" w:type="dxa"/>
            <w:gridSpan w:val="7"/>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实支利息</w:t>
            </w:r>
          </w:p>
        </w:tc>
        <w:tc>
          <w:tcPr>
            <w:tcW w:w="2301" w:type="dxa"/>
            <w:gridSpan w:val="4"/>
            <w:vAlign w:val="center"/>
          </w:tcPr>
          <w:p>
            <w:pPr>
              <w:pStyle w:val="2"/>
              <w:tabs>
                <w:tab w:val="left" w:pos="429"/>
              </w:tabs>
              <w:ind w:left="0" w:leftChars="0" w:firstLine="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35%贴息金额</w:t>
            </w:r>
          </w:p>
        </w:tc>
        <w:tc>
          <w:tcPr>
            <w:tcW w:w="3083" w:type="dxa"/>
            <w:gridSpan w:val="7"/>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c>
          <w:tcPr>
            <w:tcW w:w="2300" w:type="dxa"/>
            <w:gridSpan w:val="3"/>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default"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申请贴息金额</w:t>
            </w:r>
          </w:p>
        </w:tc>
        <w:tc>
          <w:tcPr>
            <w:tcW w:w="2301" w:type="dxa"/>
            <w:gridSpan w:val="4"/>
            <w:vAlign w:val="center"/>
          </w:tcPr>
          <w:p>
            <w:pPr>
              <w:pStyle w:val="2"/>
              <w:tabs>
                <w:tab w:val="left" w:pos="429"/>
              </w:tabs>
              <w:ind w:left="0" w:leftChars="0" w:firstLine="0" w:firstLineChars="0"/>
              <w:jc w:val="center"/>
              <w:rPr>
                <w:rFonts w:hint="eastAsia" w:ascii="黑体" w:hAnsi="黑体" w:eastAsia="黑体" w:cs="黑体"/>
                <w:b w:val="0"/>
                <w:bCs w:val="0"/>
                <w:sz w:val="28"/>
                <w:szCs w:val="3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16" w:type="dxa"/>
            <w:vAlign w:val="center"/>
          </w:tcPr>
          <w:p>
            <w:pPr>
              <w:pStyle w:val="2"/>
              <w:keepNext w:val="0"/>
              <w:keepLines w:val="0"/>
              <w:pageBreakBefore w:val="0"/>
              <w:kinsoku/>
              <w:wordWrap/>
              <w:overflowPunct/>
              <w:topLinePunct w:val="0"/>
              <w:autoSpaceDE/>
              <w:autoSpaceDN/>
              <w:bidi w:val="0"/>
              <w:adjustRightInd/>
              <w:snapToGrid/>
              <w:spacing w:line="300" w:lineRule="exact"/>
              <w:ind w:left="0" w:leftChars="0" w:firstLine="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计算年贴息率</w:t>
            </w:r>
          </w:p>
        </w:tc>
        <w:tc>
          <w:tcPr>
            <w:tcW w:w="7684" w:type="dxa"/>
            <w:gridSpan w:val="14"/>
            <w:vAlign w:val="center"/>
          </w:tcPr>
          <w:p>
            <w:pPr>
              <w:pStyle w:val="2"/>
              <w:keepNext w:val="0"/>
              <w:keepLines w:val="0"/>
              <w:pageBreakBefore w:val="0"/>
              <w:kinsoku/>
              <w:wordWrap/>
              <w:overflowPunct/>
              <w:topLinePunct w:val="0"/>
              <w:autoSpaceDE/>
              <w:autoSpaceDN/>
              <w:bidi w:val="0"/>
              <w:adjustRightInd/>
              <w:snapToGrid/>
              <w:spacing w:line="300" w:lineRule="exact"/>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9" w:hRule="exact"/>
          <w:jc w:val="center"/>
        </w:trPr>
        <w:tc>
          <w:tcPr>
            <w:tcW w:w="1516" w:type="dxa"/>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申报单位签字盖章</w:t>
            </w:r>
          </w:p>
        </w:tc>
        <w:tc>
          <w:tcPr>
            <w:tcW w:w="7684" w:type="dxa"/>
            <w:gridSpan w:val="14"/>
            <w:vAlign w:val="center"/>
          </w:tcPr>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p>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tabs>
                <w:tab w:val="left" w:pos="1422"/>
              </w:tabs>
              <w:ind w:firstLine="42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tabs>
                <w:tab w:val="left" w:pos="1422"/>
              </w:tabs>
              <w:ind w:firstLine="3840" w:firstLineChars="160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9200" w:type="dxa"/>
            <w:gridSpan w:val="15"/>
            <w:vAlign w:val="center"/>
          </w:tcPr>
          <w:p>
            <w:pPr>
              <w:pStyle w:val="2"/>
              <w:tabs>
                <w:tab w:val="left" w:pos="429"/>
              </w:tabs>
              <w:ind w:left="0" w:leftChars="0" w:firstLine="0" w:firstLineChars="0"/>
              <w:jc w:val="left"/>
              <w:rPr>
                <w:rFonts w:hint="eastAsia" w:ascii="黑体" w:hAnsi="黑体" w:eastAsia="黑体" w:cs="黑体"/>
                <w:b w:val="0"/>
                <w:bCs w:val="0"/>
                <w:sz w:val="28"/>
                <w:szCs w:val="36"/>
                <w:lang w:val="en-US" w:eastAsia="zh-CN"/>
              </w:rPr>
            </w:pPr>
            <w:r>
              <w:rPr>
                <w:rFonts w:hint="eastAsia" w:ascii="楷体_GB2312" w:hAnsi="楷体_GB2312" w:eastAsia="楷体_GB2312" w:cs="楷体_GB2312"/>
                <w:b/>
                <w:bCs/>
                <w:sz w:val="28"/>
                <w:szCs w:val="28"/>
              </w:rPr>
              <w:t>*以下由</w:t>
            </w:r>
            <w:r>
              <w:rPr>
                <w:rFonts w:hint="eastAsia" w:ascii="楷体_GB2312" w:hAnsi="楷体_GB2312" w:eastAsia="楷体_GB2312" w:cs="楷体_GB2312"/>
                <w:b/>
                <w:bCs/>
                <w:sz w:val="28"/>
                <w:szCs w:val="28"/>
                <w:lang w:eastAsia="zh-CN"/>
              </w:rPr>
              <w:t>申报文化类会展补贴的单位填写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299" w:type="dxa"/>
            <w:gridSpan w:val="3"/>
            <w:vAlign w:val="center"/>
          </w:tcPr>
          <w:p>
            <w:pPr>
              <w:pStyle w:val="2"/>
              <w:keepNext w:val="0"/>
              <w:keepLines w:val="0"/>
              <w:pageBreakBefore w:val="0"/>
              <w:widowControl w:val="0"/>
              <w:kinsoku/>
              <w:wordWrap/>
              <w:overflowPunct/>
              <w:topLinePunct w:val="0"/>
              <w:bidi w:val="0"/>
              <w:snapToGrid/>
              <w:spacing w:line="300" w:lineRule="exact"/>
              <w:ind w:left="0" w:lef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t>展会全称</w:t>
            </w:r>
          </w:p>
        </w:tc>
        <w:tc>
          <w:tcPr>
            <w:tcW w:w="6901" w:type="dxa"/>
            <w:gridSpan w:val="12"/>
            <w:vAlign w:val="center"/>
          </w:tcPr>
          <w:p>
            <w:pPr>
              <w:pStyle w:val="2"/>
              <w:keepNext w:val="0"/>
              <w:keepLines w:val="0"/>
              <w:pageBreakBefore w:val="0"/>
              <w:widowControl w:val="0"/>
              <w:kinsoku/>
              <w:wordWrap/>
              <w:overflowPunct/>
              <w:topLinePunct w:val="0"/>
              <w:bidi w:val="0"/>
              <w:snapToGrid/>
              <w:spacing w:line="300" w:lineRule="exact"/>
              <w:ind w:firstLine="420" w:firstLineChars="0"/>
              <w:jc w:val="center"/>
              <w:textAlignment w:val="auto"/>
              <w:rPr>
                <w:rFonts w:hint="eastAsia" w:ascii="宋体" w:hAnsi="宋体" w:eastAsia="宋体" w:cs="宋体"/>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299" w:type="dxa"/>
            <w:gridSpan w:val="3"/>
            <w:vAlign w:val="center"/>
          </w:tcPr>
          <w:p>
            <w:pPr>
              <w:pStyle w:val="2"/>
              <w:keepNext w:val="0"/>
              <w:keepLines w:val="0"/>
              <w:pageBreakBefore w:val="0"/>
              <w:widowControl w:val="0"/>
              <w:kinsoku/>
              <w:wordWrap/>
              <w:overflowPunct/>
              <w:topLinePunct w:val="0"/>
              <w:bidi w:val="0"/>
              <w:snapToGrid/>
              <w:spacing w:line="300" w:lineRule="exact"/>
              <w:ind w:left="0" w:lef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t>办展时间</w:t>
            </w:r>
          </w:p>
        </w:tc>
        <w:tc>
          <w:tcPr>
            <w:tcW w:w="2300" w:type="dxa"/>
            <w:gridSpan w:val="5"/>
            <w:vAlign w:val="center"/>
          </w:tcPr>
          <w:p>
            <w:pPr>
              <w:pStyle w:val="2"/>
              <w:keepNext w:val="0"/>
              <w:keepLines w:val="0"/>
              <w:pageBreakBefore w:val="0"/>
              <w:widowControl w:val="0"/>
              <w:kinsoku/>
              <w:wordWrap/>
              <w:overflowPunct/>
              <w:topLinePunct w:val="0"/>
              <w:bidi w:val="0"/>
              <w:snapToGrid/>
              <w:spacing w:line="300" w:lineRule="exact"/>
              <w:ind w:firstLine="420" w:firstLineChars="0"/>
              <w:jc w:val="center"/>
              <w:textAlignment w:val="auto"/>
              <w:rPr>
                <w:rFonts w:hint="eastAsia" w:ascii="宋体" w:hAnsi="宋体" w:eastAsia="宋体" w:cs="宋体"/>
                <w:kern w:val="2"/>
                <w:sz w:val="24"/>
                <w:szCs w:val="24"/>
                <w:vertAlign w:val="baseline"/>
                <w:lang w:val="en-US" w:eastAsia="zh-CN" w:bidi="ar-SA"/>
              </w:rPr>
            </w:pPr>
          </w:p>
        </w:tc>
        <w:tc>
          <w:tcPr>
            <w:tcW w:w="2300" w:type="dxa"/>
            <w:gridSpan w:val="3"/>
            <w:vAlign w:val="center"/>
          </w:tcPr>
          <w:p>
            <w:pPr>
              <w:pStyle w:val="2"/>
              <w:keepNext w:val="0"/>
              <w:keepLines w:val="0"/>
              <w:pageBreakBefore w:val="0"/>
              <w:widowControl w:val="0"/>
              <w:kinsoku/>
              <w:wordWrap/>
              <w:overflowPunct/>
              <w:topLinePunct w:val="0"/>
              <w:bidi w:val="0"/>
              <w:snapToGrid/>
              <w:spacing w:line="300" w:lineRule="exact"/>
              <w:ind w:left="0" w:lef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t>办展地点</w:t>
            </w:r>
          </w:p>
        </w:tc>
        <w:tc>
          <w:tcPr>
            <w:tcW w:w="2301" w:type="dxa"/>
            <w:gridSpan w:val="4"/>
            <w:vAlign w:val="center"/>
          </w:tcPr>
          <w:p>
            <w:pPr>
              <w:pStyle w:val="2"/>
              <w:keepNext w:val="0"/>
              <w:keepLines w:val="0"/>
              <w:pageBreakBefore w:val="0"/>
              <w:widowControl w:val="0"/>
              <w:kinsoku/>
              <w:wordWrap/>
              <w:overflowPunct/>
              <w:topLinePunct w:val="0"/>
              <w:bidi w:val="0"/>
              <w:snapToGrid/>
              <w:spacing w:line="300" w:lineRule="exact"/>
              <w:ind w:firstLine="420" w:firstLineChars="0"/>
              <w:jc w:val="center"/>
              <w:textAlignment w:val="auto"/>
              <w:rPr>
                <w:rFonts w:hint="eastAsia" w:ascii="宋体" w:hAnsi="宋体" w:eastAsia="宋体" w:cs="宋体"/>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299" w:type="dxa"/>
            <w:gridSpan w:val="3"/>
            <w:vAlign w:val="center"/>
          </w:tcPr>
          <w:p>
            <w:pPr>
              <w:pStyle w:val="2"/>
              <w:keepNext w:val="0"/>
              <w:keepLines w:val="0"/>
              <w:pageBreakBefore w:val="0"/>
              <w:widowControl w:val="0"/>
              <w:kinsoku/>
              <w:wordWrap/>
              <w:overflowPunct/>
              <w:topLinePunct w:val="0"/>
              <w:bidi w:val="0"/>
              <w:snapToGrid/>
              <w:spacing w:line="300" w:lineRule="exact"/>
              <w:ind w:left="0" w:leftChars="0" w:firstLine="0" w:firstLineChars="0"/>
              <w:jc w:val="center"/>
              <w:textAlignment w:val="auto"/>
              <w:rPr>
                <w:rFonts w:hint="eastAsia" w:ascii="宋体" w:hAnsi="宋体" w:eastAsia="宋体" w:cs="宋体"/>
                <w:kern w:val="2"/>
                <w:sz w:val="24"/>
                <w:szCs w:val="24"/>
                <w:vertAlign w:val="baseline"/>
                <w:lang w:val="en-US" w:eastAsia="zh-CN" w:bidi="ar-SA"/>
              </w:rPr>
            </w:pPr>
            <w:r>
              <w:rPr>
                <w:rFonts w:hint="eastAsia" w:ascii="宋体" w:hAnsi="宋体" w:eastAsia="宋体" w:cs="宋体"/>
                <w:sz w:val="24"/>
                <w:szCs w:val="24"/>
              </w:rPr>
              <w:t>主、承办单位</w:t>
            </w:r>
          </w:p>
        </w:tc>
        <w:tc>
          <w:tcPr>
            <w:tcW w:w="6901" w:type="dxa"/>
            <w:gridSpan w:val="12"/>
            <w:vAlign w:val="center"/>
          </w:tcPr>
          <w:p>
            <w:pPr>
              <w:pStyle w:val="2"/>
              <w:keepNext w:val="0"/>
              <w:keepLines w:val="0"/>
              <w:pageBreakBefore w:val="0"/>
              <w:widowControl w:val="0"/>
              <w:kinsoku/>
              <w:wordWrap/>
              <w:overflowPunct/>
              <w:topLinePunct w:val="0"/>
              <w:bidi w:val="0"/>
              <w:snapToGrid/>
              <w:spacing w:line="300" w:lineRule="exact"/>
              <w:ind w:firstLine="420" w:firstLineChars="0"/>
              <w:jc w:val="center"/>
              <w:textAlignment w:val="auto"/>
              <w:rPr>
                <w:rFonts w:hint="eastAsia" w:ascii="宋体" w:hAnsi="宋体" w:eastAsia="宋体" w:cs="宋体"/>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299"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展会总面积</w:t>
            </w:r>
          </w:p>
        </w:tc>
        <w:tc>
          <w:tcPr>
            <w:tcW w:w="2300" w:type="dxa"/>
            <w:gridSpan w:val="5"/>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室内：  </w:t>
            </w:r>
            <w:r>
              <w:rPr>
                <w:rFonts w:hint="eastAsia" w:ascii="宋体" w:hAnsi="宋体" w:cs="宋体"/>
                <w:sz w:val="24"/>
                <w:szCs w:val="24"/>
                <w:lang w:val="en-US" w:eastAsia="zh-CN"/>
              </w:rPr>
              <w:t xml:space="preserve">     </w:t>
            </w:r>
            <w:r>
              <w:rPr>
                <w:rFonts w:hint="eastAsia" w:ascii="宋体" w:hAnsi="宋体" w:eastAsia="宋体" w:cs="宋体"/>
                <w:sz w:val="24"/>
                <w:szCs w:val="24"/>
              </w:rPr>
              <w:t>平方</w:t>
            </w:r>
          </w:p>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室外：  </w:t>
            </w:r>
            <w:r>
              <w:rPr>
                <w:rFonts w:hint="eastAsia" w:ascii="宋体" w:hAnsi="宋体" w:cs="宋体"/>
                <w:sz w:val="24"/>
                <w:szCs w:val="24"/>
                <w:lang w:val="en-US" w:eastAsia="zh-CN"/>
              </w:rPr>
              <w:t xml:space="preserve">     </w:t>
            </w:r>
            <w:r>
              <w:rPr>
                <w:rFonts w:hint="eastAsia" w:ascii="宋体" w:hAnsi="宋体" w:eastAsia="宋体" w:cs="宋体"/>
                <w:sz w:val="24"/>
                <w:szCs w:val="24"/>
              </w:rPr>
              <w:t>平方</w:t>
            </w:r>
          </w:p>
        </w:tc>
        <w:tc>
          <w:tcPr>
            <w:tcW w:w="2300"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参展企业数量</w:t>
            </w:r>
          </w:p>
        </w:tc>
        <w:tc>
          <w:tcPr>
            <w:tcW w:w="2301" w:type="dxa"/>
            <w:gridSpan w:val="4"/>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市内：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rPr>
              <w:t>家</w:t>
            </w:r>
          </w:p>
          <w:p>
            <w:pPr>
              <w:keepNext w:val="0"/>
              <w:keepLines w:val="0"/>
              <w:pageBreakBefore w:val="0"/>
              <w:widowControl w:val="0"/>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 xml:space="preserve">市外：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2299" w:type="dxa"/>
            <w:gridSpan w:val="3"/>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展会总开支及主要分项明细</w:t>
            </w:r>
          </w:p>
        </w:tc>
        <w:tc>
          <w:tcPr>
            <w:tcW w:w="6901" w:type="dxa"/>
            <w:gridSpan w:val="12"/>
            <w:vAlign w:val="center"/>
          </w:tcPr>
          <w:p>
            <w:pPr>
              <w:keepNext w:val="0"/>
              <w:keepLines w:val="0"/>
              <w:pageBreakBefore w:val="0"/>
              <w:widowControl w:val="0"/>
              <w:kinsoku/>
              <w:wordWrap/>
              <w:overflowPunct/>
              <w:topLinePunct w:val="0"/>
              <w:autoSpaceDE w:val="0"/>
              <w:autoSpaceDN w:val="0"/>
              <w:bidi w:val="0"/>
              <w:adjustRightInd w:val="0"/>
              <w:snapToGrid/>
              <w:spacing w:line="300" w:lineRule="exact"/>
              <w:ind w:firstLine="480" w:firstLineChars="200"/>
              <w:jc w:val="center"/>
              <w:textAlignment w:val="auto"/>
              <w:rPr>
                <w:rFonts w:hint="eastAsia" w:ascii="宋体" w:hAnsi="宋体" w:eastAsia="宋体"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5" w:hRule="atLeast"/>
          <w:jc w:val="center"/>
        </w:trPr>
        <w:tc>
          <w:tcPr>
            <w:tcW w:w="2299"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项目简介</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p>
        </w:tc>
        <w:tc>
          <w:tcPr>
            <w:tcW w:w="6901" w:type="dxa"/>
            <w:gridSpan w:val="1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r>
              <w:rPr>
                <w:rFonts w:hint="eastAsia" w:ascii="仿宋_GB2312" w:hAnsi="仿宋_GB2312" w:eastAsia="仿宋_GB2312" w:cs="仿宋_GB2312"/>
                <w:sz w:val="24"/>
                <w:szCs w:val="24"/>
                <w:lang w:val="en-US" w:eastAsia="zh-CN"/>
              </w:rPr>
              <w:t>展会举办情况总结，不少于500字（可另附情况总结报告）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jc w:val="center"/>
        </w:trPr>
        <w:tc>
          <w:tcPr>
            <w:tcW w:w="2299"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申请专项资金的使用计划及明细</w:t>
            </w:r>
          </w:p>
        </w:tc>
        <w:tc>
          <w:tcPr>
            <w:tcW w:w="6901" w:type="dxa"/>
            <w:gridSpan w:val="12"/>
            <w:vAlign w:val="center"/>
          </w:tcPr>
          <w:p>
            <w:pPr>
              <w:pStyle w:val="2"/>
              <w:ind w:firstLine="420" w:firstLineChars="0"/>
              <w:jc w:val="center"/>
              <w:rPr>
                <w:rFonts w:hint="eastAsia" w:asciiTheme="minorEastAsia" w:hAnsiTheme="minorEastAsia" w:eastAsiaTheme="minorEastAsia" w:cstheme="minorEastAsia"/>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jc w:val="center"/>
        </w:trPr>
        <w:tc>
          <w:tcPr>
            <w:tcW w:w="2299" w:type="dxa"/>
            <w:gridSpan w:val="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申报单位签字</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盖章</w:t>
            </w:r>
          </w:p>
        </w:tc>
        <w:tc>
          <w:tcPr>
            <w:tcW w:w="6901" w:type="dxa"/>
            <w:gridSpan w:val="12"/>
            <w:vAlign w:val="center"/>
          </w:tcPr>
          <w:p>
            <w:pPr>
              <w:pStyle w:val="2"/>
              <w:tabs>
                <w:tab w:val="left" w:pos="1422"/>
              </w:tabs>
              <w:jc w:val="left"/>
              <w:rPr>
                <w:rFonts w:hint="eastAsia" w:asciiTheme="minorEastAsia" w:hAnsiTheme="minorEastAsia" w:eastAsiaTheme="minorEastAsia" w:cstheme="minorEastAsia"/>
                <w:sz w:val="24"/>
                <w:szCs w:val="24"/>
                <w:vertAlign w:val="baseline"/>
                <w:lang w:val="en-US" w:eastAsia="zh-CN"/>
              </w:rPr>
            </w:pPr>
          </w:p>
          <w:p>
            <w:pPr>
              <w:pStyle w:val="2"/>
              <w:tabs>
                <w:tab w:val="left" w:pos="1422"/>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法人代表（签字）：                 申报单位（盖章）：</w:t>
            </w:r>
          </w:p>
          <w:p>
            <w:pPr>
              <w:pStyle w:val="2"/>
              <w:tabs>
                <w:tab w:val="left" w:pos="1422"/>
              </w:tabs>
              <w:ind w:firstLine="420" w:firstLineChars="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200" w:type="dxa"/>
            <w:gridSpan w:val="15"/>
            <w:vAlign w:val="center"/>
          </w:tcPr>
          <w:p>
            <w:pPr>
              <w:pStyle w:val="2"/>
              <w:tabs>
                <w:tab w:val="left" w:pos="429"/>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三、镇街审查意见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697" w:type="dxa"/>
            <w:gridSpan w:val="2"/>
            <w:vMerge w:val="restart"/>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黑体" w:hAnsi="黑体" w:eastAsia="黑体" w:cs="黑体"/>
                <w:b w:val="0"/>
                <w:bCs w:val="0"/>
                <w:sz w:val="28"/>
                <w:szCs w:val="36"/>
                <w:lang w:val="en-US" w:eastAsia="zh-CN"/>
              </w:rPr>
            </w:pPr>
            <w:r>
              <w:rPr>
                <w:rFonts w:hint="eastAsia" w:asciiTheme="minorEastAsia" w:hAnsiTheme="minorEastAsia" w:eastAsiaTheme="minorEastAsia" w:cstheme="minorEastAsia"/>
                <w:b w:val="0"/>
                <w:bCs w:val="0"/>
                <w:sz w:val="24"/>
                <w:szCs w:val="32"/>
                <w:lang w:val="en-US" w:eastAsia="zh-CN"/>
              </w:rPr>
              <w:t xml:space="preserve"> </w:t>
            </w:r>
            <w:r>
              <w:rPr>
                <w:rFonts w:hint="eastAsia" w:asciiTheme="minorEastAsia" w:hAnsiTheme="minorEastAsia" w:eastAsiaTheme="minorEastAsia" w:cstheme="minorEastAsia"/>
                <w:sz w:val="24"/>
                <w:szCs w:val="24"/>
                <w:vertAlign w:val="baseline"/>
                <w:lang w:val="en-US" w:eastAsia="zh-CN"/>
              </w:rPr>
              <w:t xml:space="preserve"> 勘察情况说明（此栏仅对申请项目补贴的项目进行填写）</w:t>
            </w:r>
          </w:p>
        </w:tc>
        <w:tc>
          <w:tcPr>
            <w:tcW w:w="7503" w:type="dxa"/>
            <w:gridSpan w:val="13"/>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项目实际地址：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exact"/>
          <w:jc w:val="center"/>
        </w:trPr>
        <w:tc>
          <w:tcPr>
            <w:tcW w:w="1697" w:type="dxa"/>
            <w:gridSpan w:val="2"/>
            <w:vMerge w:val="continue"/>
            <w:vAlign w:val="center"/>
          </w:tcPr>
          <w:p>
            <w:pPr>
              <w:pStyle w:val="2"/>
              <w:jc w:val="both"/>
              <w:rPr>
                <w:rFonts w:hint="eastAsia" w:ascii="黑体" w:hAnsi="黑体" w:eastAsia="黑体" w:cs="黑体"/>
                <w:b w:val="0"/>
                <w:bCs w:val="0"/>
                <w:sz w:val="28"/>
                <w:szCs w:val="36"/>
                <w:lang w:val="en-US" w:eastAsia="zh-CN"/>
              </w:rPr>
            </w:pPr>
          </w:p>
        </w:tc>
        <w:tc>
          <w:tcPr>
            <w:tcW w:w="7503" w:type="dxa"/>
            <w:gridSpan w:val="13"/>
            <w:vAlign w:val="center"/>
          </w:tcPr>
          <w:p>
            <w:pPr>
              <w:pStyle w:val="2"/>
              <w:tabs>
                <w:tab w:val="left" w:pos="1527"/>
              </w:tabs>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项目情况及成效（可附图片）：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exact"/>
          <w:jc w:val="center"/>
        </w:trPr>
        <w:tc>
          <w:tcPr>
            <w:tcW w:w="1697" w:type="dxa"/>
            <w:gridSpan w:val="2"/>
            <w:vMerge w:val="continue"/>
            <w:vAlign w:val="center"/>
          </w:tcPr>
          <w:p>
            <w:pPr>
              <w:pStyle w:val="2"/>
              <w:jc w:val="both"/>
              <w:rPr>
                <w:rFonts w:hint="eastAsia" w:ascii="黑体" w:hAnsi="黑体" w:eastAsia="黑体" w:cs="黑体"/>
                <w:b w:val="0"/>
                <w:bCs w:val="0"/>
                <w:sz w:val="28"/>
                <w:szCs w:val="36"/>
                <w:lang w:val="en-US" w:eastAsia="zh-CN"/>
              </w:rPr>
            </w:pPr>
          </w:p>
        </w:tc>
        <w:tc>
          <w:tcPr>
            <w:tcW w:w="7503" w:type="dxa"/>
            <w:gridSpan w:val="13"/>
            <w:vAlign w:val="center"/>
          </w:tcPr>
          <w:p>
            <w:pPr>
              <w:pStyle w:val="2"/>
              <w:tabs>
                <w:tab w:val="left" w:pos="1527"/>
              </w:tabs>
              <w:ind w:left="0" w:leftChars="0" w:firstLine="0" w:firstLineChars="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实地勘察经办人（签名）：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9"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审查意见（请在同意或不同意“□”内打“√”）</w:t>
            </w:r>
          </w:p>
        </w:tc>
        <w:tc>
          <w:tcPr>
            <w:tcW w:w="7503" w:type="dxa"/>
            <w:gridSpan w:val="13"/>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已对项目申报材料进行审查，□同意  □不同意推荐本项目申报2023年中山市文化和旅游产业扶持专项资金（文化产业）。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镇街文化主管部门负责人（签名）：    镇街文化主管部门（公章）：                                                                                                                  </w:t>
            </w:r>
          </w:p>
          <w:p>
            <w:pPr>
              <w:pStyle w:val="2"/>
              <w:keepNext w:val="0"/>
              <w:keepLines w:val="0"/>
              <w:pageBreakBefore w:val="0"/>
              <w:widowControl w:val="0"/>
              <w:kinsoku/>
              <w:wordWrap/>
              <w:overflowPunct/>
              <w:topLinePunct w:val="0"/>
              <w:autoSpaceDE/>
              <w:autoSpaceDN/>
              <w:bidi w:val="0"/>
              <w:adjustRightInd/>
              <w:snapToGrid/>
              <w:spacing w:line="300" w:lineRule="exact"/>
              <w:jc w:val="right"/>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keepNext w:val="0"/>
              <w:keepLines w:val="0"/>
              <w:pageBreakBefore w:val="0"/>
              <w:widowControl w:val="0"/>
              <w:kinsoku/>
              <w:wordWrap/>
              <w:overflowPunct/>
              <w:topLinePunct w:val="0"/>
              <w:autoSpaceDE/>
              <w:autoSpaceDN/>
              <w:bidi w:val="0"/>
              <w:adjustRightInd/>
              <w:snapToGrid/>
              <w:spacing w:line="300" w:lineRule="exact"/>
              <w:ind w:firstLine="42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9200" w:type="dxa"/>
            <w:gridSpan w:val="15"/>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四、项目初审意见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4" w:hRule="exac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市文化广电旅游局初审意见</w:t>
            </w:r>
          </w:p>
        </w:tc>
        <w:tc>
          <w:tcPr>
            <w:tcW w:w="7503" w:type="dxa"/>
            <w:gridSpan w:val="13"/>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经初审，□同意  □不同意进入专家评审环节。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经办人（签名）：                    科室负责人（签名）：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p>
            <w:pPr>
              <w:pStyle w:val="2"/>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200" w:type="dxa"/>
            <w:gridSpan w:val="15"/>
            <w:vAlign w:val="center"/>
          </w:tcPr>
          <w:p>
            <w:pPr>
              <w:pStyle w:val="2"/>
              <w:ind w:left="0" w:leftChars="0" w:firstLine="0" w:firstLineChars="0"/>
              <w:jc w:val="left"/>
              <w:rPr>
                <w:rFonts w:hint="eastAsia" w:asciiTheme="minorEastAsia" w:hAnsiTheme="minorEastAsia" w:eastAsiaTheme="minorEastAsia" w:cstheme="minorEastAsia"/>
                <w:sz w:val="24"/>
                <w:szCs w:val="24"/>
                <w:vertAlign w:val="baseline"/>
                <w:lang w:val="en-US" w:eastAsia="zh-CN"/>
              </w:rPr>
            </w:pPr>
            <w:r>
              <w:rPr>
                <w:rFonts w:hint="eastAsia" w:ascii="黑体" w:hAnsi="黑体" w:eastAsia="黑体" w:cs="黑体"/>
                <w:b w:val="0"/>
                <w:bCs w:val="0"/>
                <w:sz w:val="28"/>
                <w:szCs w:val="36"/>
                <w:lang w:val="en-US" w:eastAsia="zh-CN"/>
              </w:rPr>
              <w:t>五、专家评审意见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0" w:hRule="atLeast"/>
          <w:jc w:val="center"/>
        </w:trPr>
        <w:tc>
          <w:tcPr>
            <w:tcW w:w="169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line="300" w:lineRule="exact"/>
              <w:ind w:left="0" w:leftChars="0" w:firstLine="0" w:firstLineChars="0"/>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评审意见（包括项目基本情况，社会贡献，经济效益情况、创新引领情况，是否建议通过评审，扶持金额等级等）</w:t>
            </w:r>
          </w:p>
        </w:tc>
        <w:tc>
          <w:tcPr>
            <w:tcW w:w="7503" w:type="dxa"/>
            <w:gridSpan w:val="13"/>
            <w:vAlign w:val="center"/>
          </w:tcPr>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专家签名：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w:t>
            </w: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p>
          <w:p>
            <w:pPr>
              <w:pStyle w:val="2"/>
              <w:ind w:left="0" w:leftChars="0" w:firstLine="0" w:firstLineChars="0"/>
              <w:jc w:val="both"/>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 xml:space="preserve">                                 日期：     年   月   日    </w:t>
            </w:r>
          </w:p>
        </w:tc>
      </w:tr>
    </w:tbl>
    <w:p>
      <w:pPr>
        <w:pStyle w:val="2"/>
        <w:jc w:val="right"/>
        <w:rPr>
          <w:rFonts w:hint="default"/>
          <w:lang w:val="en" w:eastAsia="zh-CN"/>
        </w:rPr>
        <w:sectPr>
          <w:footerReference r:id="rId3" w:type="default"/>
          <w:pgSz w:w="11906" w:h="16838"/>
          <w:pgMar w:top="2154" w:right="1531" w:bottom="2154" w:left="1531"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_GB2312" w:hAnsi="仿宋_GB2312" w:eastAsia="仿宋_GB2312" w:cs="仿宋_GB2312"/>
          <w:b w:val="0"/>
          <w:i w:val="0"/>
          <w:snapToGrid/>
          <w:color w:val="auto"/>
          <w:sz w:val="28"/>
          <w:szCs w:val="22"/>
          <w:lang w:val="en-US" w:eastAsia="zh-CN"/>
        </w:rPr>
      </w:pPr>
      <w:r>
        <w:rPr>
          <w:rFonts w:hint="eastAsia" w:ascii="仿宋_GB2312" w:hAnsi="仿宋_GB2312" w:eastAsia="仿宋_GB2312" w:cs="仿宋_GB2312"/>
          <w:b w:val="0"/>
          <w:i w:val="0"/>
          <w:snapToGrid/>
          <w:color w:val="auto"/>
          <w:sz w:val="28"/>
          <w:szCs w:val="22"/>
          <w:lang w:val="en-US" w:eastAsia="zh-CN"/>
        </w:rPr>
        <w:t>附件2</w:t>
      </w:r>
    </w:p>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ascii="方正小标宋简体" w:hAnsi="方正小标宋简体" w:eastAsia="方正小标宋简体" w:cs="方正小标宋简体"/>
          <w:b w:val="0"/>
          <w:i w:val="0"/>
          <w:snapToGrid/>
          <w:color w:val="auto"/>
          <w:sz w:val="36"/>
          <w:szCs w:val="28"/>
          <w:lang w:val="en-US" w:eastAsia="zh-CN"/>
        </w:rPr>
      </w:pPr>
      <w:r>
        <w:rPr>
          <w:rFonts w:hint="eastAsia" w:ascii="方正小标宋简体" w:hAnsi="方正小标宋简体" w:eastAsia="方正小标宋简体" w:cs="方正小标宋简体"/>
          <w:b w:val="0"/>
          <w:i w:val="0"/>
          <w:snapToGrid/>
          <w:color w:val="auto"/>
          <w:sz w:val="36"/>
          <w:szCs w:val="28"/>
          <w:lang w:val="en-US" w:eastAsia="zh-CN"/>
        </w:rPr>
        <w:t>2023年中山市促进文化产业高质量发展专项资金申报材料清单</w:t>
      </w:r>
    </w:p>
    <w:tbl>
      <w:tblPr>
        <w:tblStyle w:val="9"/>
        <w:tblW w:w="141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9"/>
        <w:gridCol w:w="3017"/>
        <w:gridCol w:w="1283"/>
        <w:gridCol w:w="6960"/>
        <w:gridCol w:w="2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99"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序号</w:t>
            </w:r>
          </w:p>
        </w:tc>
        <w:tc>
          <w:tcPr>
            <w:tcW w:w="3017"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扶持类别</w:t>
            </w:r>
          </w:p>
        </w:tc>
        <w:tc>
          <w:tcPr>
            <w:tcW w:w="1283"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支持方式</w:t>
            </w:r>
          </w:p>
        </w:tc>
        <w:tc>
          <w:tcPr>
            <w:tcW w:w="6960"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申报材料</w:t>
            </w:r>
          </w:p>
        </w:tc>
        <w:tc>
          <w:tcPr>
            <w:tcW w:w="2112" w:type="dxa"/>
            <w:shd w:val="clear" w:color="auto" w:fill="D7D7D7" w:themeFill="background1" w:themeFillShade="D8"/>
            <w:noWrap w:val="0"/>
            <w:vAlign w:val="center"/>
          </w:tcPr>
          <w:p>
            <w:pPr>
              <w:jc w:val="center"/>
              <w:rPr>
                <w:rFonts w:hint="eastAsia" w:ascii="黑体" w:hAnsi="黑体" w:eastAsia="黑体" w:cs="黑体"/>
                <w:b w:val="0"/>
                <w:bCs w:val="0"/>
                <w:i w:val="0"/>
                <w:snapToGrid/>
                <w:color w:val="auto"/>
                <w:sz w:val="24"/>
                <w:szCs w:val="21"/>
                <w:vertAlign w:val="baseline"/>
                <w:lang w:val="en-US" w:eastAsia="zh-CN"/>
              </w:rPr>
            </w:pPr>
            <w:r>
              <w:rPr>
                <w:rFonts w:hint="eastAsia" w:ascii="黑体" w:hAnsi="黑体" w:eastAsia="黑体" w:cs="黑体"/>
                <w:b w:val="0"/>
                <w:bCs w:val="0"/>
                <w:i w:val="0"/>
                <w:snapToGrid/>
                <w:color w:val="auto"/>
                <w:sz w:val="24"/>
                <w:szCs w:val="21"/>
                <w:vertAlign w:val="baseline"/>
                <w:lang w:val="en-US" w:eastAsia="zh-CN"/>
              </w:rPr>
              <w:t>装订要求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7" w:hRule="exac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1</w:t>
            </w:r>
          </w:p>
        </w:tc>
        <w:tc>
          <w:tcPr>
            <w:tcW w:w="3017" w:type="dxa"/>
            <w:noWrap w:val="0"/>
            <w:vAlign w:val="center"/>
          </w:tcPr>
          <w:p>
            <w:pPr>
              <w:ind w:firstLine="480" w:firstLineChars="200"/>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对经发改、宣传文化等部门认定的省、市级重点文化类项目和旅游类项目，结合项目建设周期及建设情况，按照项目的阶段性投入金额比例分阶段给予补贴，省级重点项目最高不超过500万元，市级重点项目最高不超过300万元。</w:t>
            </w:r>
          </w:p>
          <w:p>
            <w:pPr>
              <w:jc w:val="both"/>
              <w:rPr>
                <w:rFonts w:hint="eastAsia" w:ascii="仿宋_GB2312" w:hAnsi="仿宋_GB2312" w:eastAsia="仿宋_GB2312" w:cs="仿宋_GB2312"/>
                <w:sz w:val="24"/>
                <w:szCs w:val="24"/>
              </w:rPr>
            </w:pPr>
          </w:p>
        </w:tc>
        <w:tc>
          <w:tcPr>
            <w:tcW w:w="1283"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项目补贴</w:t>
            </w:r>
          </w:p>
        </w:tc>
        <w:tc>
          <w:tcPr>
            <w:tcW w:w="6960"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3.2023年中山市促进文化产业高质量发展专项资金申请表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4.申请单位营业执照；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5.申请单位法人代表身份证；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6.上一年度企业财务审计报告或会计报表（含资产负债表、损益表、现金流量表）和增值税报表；</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7.由税务部门提供的单位上两年度的完税证明；</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8.项目资金审计报告;</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9.项目进展情况总结报告；</w:t>
            </w:r>
          </w:p>
          <w:p>
            <w:pPr>
              <w:jc w:val="both"/>
              <w:rPr>
                <w:rFonts w:hint="eastAsia" w:ascii="黑体" w:hAnsi="黑体" w:eastAsia="黑体" w:cs="黑体"/>
                <w:b w:val="0"/>
                <w:i w:val="0"/>
                <w:snapToGrid/>
                <w:color w:val="auto"/>
                <w:sz w:val="24"/>
                <w:szCs w:val="21"/>
                <w:vertAlign w:val="baseline"/>
                <w:lang w:val="en-US" w:eastAsia="zh-CN"/>
              </w:rPr>
            </w:pPr>
            <w:bookmarkStart w:id="7" w:name="_Toc13760_WPSOffice_Level3"/>
            <w:bookmarkStart w:id="8" w:name="_Toc18959_WPSOffice_Level3"/>
            <w:r>
              <w:rPr>
                <w:rFonts w:hint="eastAsia" w:ascii="仿宋_GB2312" w:hAnsi="仿宋_GB2312" w:eastAsia="仿宋_GB2312" w:cs="仿宋_GB2312"/>
                <w:sz w:val="24"/>
                <w:szCs w:val="24"/>
                <w:lang w:val="en-US" w:eastAsia="zh-CN"/>
              </w:rPr>
              <w:t>10.按照评审要求需提交的其他资料</w:t>
            </w:r>
            <w:bookmarkEnd w:id="7"/>
            <w:bookmarkEnd w:id="8"/>
            <w:r>
              <w:rPr>
                <w:rFonts w:hint="eastAsia" w:ascii="仿宋_GB2312" w:hAnsi="仿宋_GB2312" w:eastAsia="仿宋_GB2312" w:cs="仿宋_GB2312"/>
                <w:sz w:val="24"/>
                <w:szCs w:val="24"/>
                <w:lang w:val="en-US" w:eastAsia="zh-CN"/>
              </w:rPr>
              <w:t>。</w:t>
            </w:r>
          </w:p>
        </w:tc>
        <w:tc>
          <w:tcPr>
            <w:tcW w:w="2112" w:type="dxa"/>
            <w:noWrap w:val="0"/>
            <w:vAlign w:val="center"/>
          </w:tcPr>
          <w:p>
            <w:pPr>
              <w:jc w:val="both"/>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3" w:hRule="atLeas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2</w:t>
            </w:r>
          </w:p>
        </w:tc>
        <w:tc>
          <w:tcPr>
            <w:tcW w:w="3017" w:type="dxa"/>
            <w:noWrap w:val="0"/>
            <w:vAlign w:val="center"/>
          </w:tcPr>
          <w:p>
            <w:pPr>
              <w:ind w:firstLine="480" w:firstLineChars="200"/>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color w:val="auto"/>
                <w:kern w:val="2"/>
                <w:sz w:val="24"/>
                <w:szCs w:val="24"/>
                <w:u w:val="none"/>
                <w:lang w:val="en-US" w:eastAsia="zh-CN" w:bidi="ar-SA"/>
              </w:rPr>
              <w:t>对经国家、省、市文化和旅游行政主管部门首次认定的国家级、省级、市级文化产业示范园区（基地）、示范区和集聚区，分别给予150万元、100万元、50万元的一次性奖补</w:t>
            </w:r>
          </w:p>
        </w:tc>
        <w:tc>
          <w:tcPr>
            <w:tcW w:w="1283"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奖补</w:t>
            </w:r>
          </w:p>
        </w:tc>
        <w:tc>
          <w:tcPr>
            <w:tcW w:w="6960" w:type="dxa"/>
            <w:noWrap w:val="0"/>
            <w:vAlign w:val="center"/>
          </w:tcPr>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1.封面（同申请表首页）</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2.资料目录(按顺序载明资料名称、资料对应页码）；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3.2023年中山市促进文化产业高质量发展专项资金申请表</w:t>
            </w:r>
          </w:p>
          <w:p>
            <w:pPr>
              <w:jc w:val="both"/>
              <w:rPr>
                <w:rFonts w:hint="eastAsia"/>
                <w:lang w:val="en-US" w:eastAsia="zh-CN"/>
              </w:rPr>
            </w:pPr>
            <w:r>
              <w:rPr>
                <w:rFonts w:hint="eastAsia" w:ascii="仿宋_GB2312" w:hAnsi="仿宋_GB2312" w:eastAsia="仿宋_GB2312" w:cs="仿宋_GB2312"/>
                <w:sz w:val="24"/>
                <w:szCs w:val="24"/>
                <w:lang w:val="en-US" w:eastAsia="zh-CN"/>
              </w:rPr>
              <w:t>4.单位营业执照；</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5.法人代表身份证；</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6.园区被认定为国家级、省级、市级文化产业示范园区（基地）、示范区和集聚区的文件或证明材料等；</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7.园区整体建设情况材料；</w:t>
            </w:r>
          </w:p>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8.按照评审要求需提交的其他资料。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4-6原件核对后，提交复印件（需单页加盖单位公章）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0" w:hRule="atLeast"/>
          <w:jc w:val="center"/>
        </w:trPr>
        <w:tc>
          <w:tcPr>
            <w:tcW w:w="799" w:type="dxa"/>
            <w:noWrap w:val="0"/>
            <w:vAlign w:val="center"/>
          </w:tcPr>
          <w:p>
            <w:pPr>
              <w:jc w:val="center"/>
              <w:rPr>
                <w:rFonts w:hint="eastAsia" w:ascii="仿宋_GB2312" w:hAnsi="仿宋_GB2312" w:eastAsia="仿宋_GB2312" w:cs="仿宋_GB2312"/>
                <w:b w:val="0"/>
                <w:i w:val="0"/>
                <w:snapToGrid/>
                <w:color w:val="auto"/>
                <w:sz w:val="24"/>
                <w:szCs w:val="21"/>
                <w:vertAlign w:val="baseline"/>
                <w:lang w:val="en-US" w:eastAsia="zh-CN"/>
              </w:rPr>
            </w:pPr>
            <w:r>
              <w:rPr>
                <w:rFonts w:hint="eastAsia" w:ascii="仿宋_GB2312" w:hAnsi="仿宋_GB2312" w:eastAsia="仿宋_GB2312" w:cs="仿宋_GB2312"/>
                <w:b w:val="0"/>
                <w:i w:val="0"/>
                <w:snapToGrid/>
                <w:color w:val="auto"/>
                <w:sz w:val="24"/>
                <w:szCs w:val="21"/>
                <w:vertAlign w:val="baseline"/>
                <w:lang w:val="en-US" w:eastAsia="zh-CN"/>
              </w:rPr>
              <w:t>3</w:t>
            </w:r>
          </w:p>
        </w:tc>
        <w:tc>
          <w:tcPr>
            <w:tcW w:w="3017" w:type="dxa"/>
            <w:noWrap w:val="0"/>
            <w:vAlign w:val="center"/>
          </w:tcPr>
          <w:p>
            <w:pPr>
              <w:ind w:firstLine="480" w:firstLineChars="200"/>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color w:val="auto"/>
                <w:kern w:val="2"/>
                <w:sz w:val="24"/>
                <w:szCs w:val="24"/>
                <w:u w:val="none"/>
                <w:lang w:val="en-US" w:eastAsia="zh-CN" w:bidi="ar-SA"/>
              </w:rPr>
              <w:t>对文化产业园区（基地）、示范区和集聚区等新增2家（含）以上市外文化类企业，并纳入中山市规上限上文化企业名录的，给予文化产业园区（基地）、示范区和集聚区等20万元一次性奖补。</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奖补</w:t>
            </w:r>
          </w:p>
        </w:tc>
        <w:tc>
          <w:tcPr>
            <w:tcW w:w="6960"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w:t>
            </w:r>
            <w:r>
              <w:rPr>
                <w:rFonts w:hint="eastAsia" w:ascii="仿宋_GB2312" w:hAnsi="仿宋_GB2312" w:eastAsia="仿宋_GB2312" w:cs="仿宋_GB2312"/>
                <w:sz w:val="24"/>
                <w:szCs w:val="24"/>
                <w:lang w:val="en-US" w:eastAsia="zh-CN"/>
              </w:rPr>
              <w:t>2023年中山市促进文化产业高质量发展专项资金申请表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6.园区被认定为国家级、省级、市级文化产业示范园区（基地）、示范区和集聚区的文件或证明材料等；</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7.新引进规上限上文化类企业营业执照、处于存续状态的租赁合同、上规上限佐证材料。</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4-7原件核对后，提交复印件（需单页加盖单位公章）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0" w:hRule="atLeast"/>
          <w:jc w:val="center"/>
        </w:trPr>
        <w:tc>
          <w:tcPr>
            <w:tcW w:w="799" w:type="dxa"/>
            <w:noWrap w:val="0"/>
            <w:vAlign w:val="center"/>
          </w:tcPr>
          <w:p>
            <w:pPr>
              <w:jc w:val="center"/>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w:t>
            </w:r>
          </w:p>
        </w:tc>
        <w:tc>
          <w:tcPr>
            <w:tcW w:w="3017"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对首次纳入规上限上文化产业名录统计的文化企业给予10万元的一次性奖励，首次纳入规上限上文化产业名录原则上以确定纳入一套表统计名单为准。</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奖补</w:t>
            </w:r>
          </w:p>
        </w:tc>
        <w:tc>
          <w:tcPr>
            <w:tcW w:w="6960" w:type="dxa"/>
            <w:noWrap w:val="0"/>
            <w:vAlign w:val="center"/>
          </w:tcPr>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3.2023年中山市促进文化产业高质量发展专项资金申请表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6.上规上限佐证材料（以统计部门出具的材料为准）；</w:t>
            </w:r>
          </w:p>
          <w:p>
            <w:pPr>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7.上一年度企业财务审计报告或会计报表（含资产负债表、损益表、现金流量表）和增值税报表；</w:t>
            </w:r>
          </w:p>
          <w:p>
            <w:pPr>
              <w:pStyle w:val="2"/>
              <w:ind w:firstLine="0"/>
              <w:rPr>
                <w:rFonts w:hint="eastAsia"/>
                <w:lang w:val="en-US" w:eastAsia="zh-CN"/>
              </w:rPr>
            </w:pPr>
            <w:r>
              <w:rPr>
                <w:rFonts w:hint="eastAsia" w:ascii="仿宋_GB2312" w:hAnsi="仿宋_GB2312" w:eastAsia="仿宋_GB2312" w:cs="仿宋_GB2312"/>
                <w:sz w:val="24"/>
                <w:szCs w:val="24"/>
                <w:lang w:val="en-US" w:eastAsia="zh-CN"/>
              </w:rPr>
              <w:t>8.由税务部门提供的单位上两年度的完税证明；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9.按照评审要求需提交的其他资料。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4-6原件核对后，提交复印件（需单页加盖单位公章）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799" w:type="dxa"/>
            <w:noWrap w:val="0"/>
            <w:vAlign w:val="center"/>
          </w:tcPr>
          <w:p>
            <w:pPr>
              <w:jc w:val="center"/>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w:t>
            </w:r>
          </w:p>
        </w:tc>
        <w:tc>
          <w:tcPr>
            <w:tcW w:w="3017"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市场前景良好，贷款额在500万元以上的文化类企业，按照贷款利息的40%的比例给予补贴，贴息总额累计不超过50万元。</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贷款贴息</w:t>
            </w:r>
          </w:p>
        </w:tc>
        <w:tc>
          <w:tcPr>
            <w:tcW w:w="6960" w:type="dxa"/>
            <w:noWrap w:val="0"/>
            <w:vAlign w:val="center"/>
          </w:tcPr>
          <w:p>
            <w:pPr>
              <w:pStyle w:val="2"/>
              <w:ind w:left="0" w:leftChars="0" w:firstLine="0" w:firstLineChars="0"/>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color w:val="auto"/>
                <w:kern w:val="2"/>
                <w:sz w:val="24"/>
                <w:szCs w:val="24"/>
                <w:u w:val="none"/>
                <w:lang w:val="en-US" w:eastAsia="zh-CN" w:bidi="ar-SA"/>
              </w:rPr>
              <w:t>）</w:t>
            </w:r>
          </w:p>
          <w:p>
            <w:pPr>
              <w:pStyle w:val="2"/>
              <w:ind w:left="0" w:leftChars="0" w:firstLine="0" w:firstLineChars="0"/>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2.资料目录(按顺序载明资料名称、资料对应页码）；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3.2023年中山市促进文化产业高质量发展专项资金申请表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4.申请单位营业执照；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5.申请单位法人代表身份证；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6.贷款合同；</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7.贷款利息单/支付凭证原件（市文化广电旅游局委托的审计机构审计时须加盖核验业务章）；</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8.上一年度财务审计报告或会计报表（含资产负债表、损益表、现金流量表）和增值税报表；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9.由税务部门提供的单位上一年度的完税证明；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10.贷款贴息真实性说明；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11.企业经营发展情况总结（包括但不限于：企业概况、经营理念、员工人数、注册资金、主营产品、经营方式(批发 或零售；资产规模、主营业务、市场区域、近两年平均销售收入、盈利或亏损；下一步的营销管理机制完善情况、产品创新情况、开拓市场情况等）；</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12.按照审计要求需提交的其他资料。</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4-9原件核对后，提交复印件（需单页加盖单位公章）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1" w:hRule="atLeast"/>
          <w:jc w:val="center"/>
        </w:trPr>
        <w:tc>
          <w:tcPr>
            <w:tcW w:w="799" w:type="dxa"/>
            <w:noWrap w:val="0"/>
            <w:vAlign w:val="center"/>
          </w:tcPr>
          <w:p>
            <w:pPr>
              <w:jc w:val="center"/>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w:t>
            </w:r>
          </w:p>
        </w:tc>
        <w:tc>
          <w:tcPr>
            <w:tcW w:w="3017" w:type="dxa"/>
            <w:noWrap w:val="0"/>
            <w:vAlign w:val="center"/>
          </w:tcPr>
          <w:p>
            <w:pPr>
              <w:ind w:firstLine="480" w:firstLineChars="200"/>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在中山市内举办的文化类会展活动，展期不少于3天，展览面积不低于5000平方米，且参展商数量超过200家的（以合同为准），按展会摊位租赁费用30%给予主办或承办单位补贴，单届最高不超过20万元，同一展会补贴不超过三届。同一主办或承办单位每年举办各类展会累计最高不超过补贴60万</w:t>
            </w:r>
          </w:p>
        </w:tc>
        <w:tc>
          <w:tcPr>
            <w:tcW w:w="1283" w:type="dxa"/>
            <w:noWrap w:val="0"/>
            <w:vAlign w:val="center"/>
          </w:tcPr>
          <w:p>
            <w:pPr>
              <w:jc w:val="center"/>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项目补贴</w:t>
            </w:r>
          </w:p>
        </w:tc>
        <w:tc>
          <w:tcPr>
            <w:tcW w:w="6960" w:type="dxa"/>
            <w:noWrap w:val="0"/>
            <w:vAlign w:val="center"/>
          </w:tcPr>
          <w:p>
            <w:pPr>
              <w:jc w:val="both"/>
              <w:rPr>
                <w:rFonts w:hint="eastAsia" w:ascii="仿宋_GB2312" w:hAnsi="仿宋_GB2312" w:eastAsia="仿宋_GB2312" w:cs="仿宋_GB2312"/>
                <w:b w:val="0"/>
                <w:bCs w:val="0"/>
                <w:color w:val="auto"/>
                <w:kern w:val="2"/>
                <w:sz w:val="24"/>
                <w:szCs w:val="24"/>
                <w:u w:val="none"/>
                <w:lang w:val="en-US" w:eastAsia="zh-CN" w:bidi="ar-SA"/>
              </w:rPr>
            </w:pPr>
            <w:r>
              <w:rPr>
                <w:rFonts w:hint="eastAsia" w:ascii="仿宋_GB2312" w:hAnsi="仿宋_GB2312" w:eastAsia="仿宋_GB2312" w:cs="仿宋_GB2312"/>
                <w:b w:val="0"/>
                <w:bCs w:val="0"/>
                <w:color w:val="auto"/>
                <w:kern w:val="2"/>
                <w:sz w:val="24"/>
                <w:szCs w:val="24"/>
                <w:u w:val="none"/>
                <w:lang w:val="en-US" w:eastAsia="zh-CN" w:bidi="ar-SA"/>
              </w:rPr>
              <w:t>1.封面（</w:t>
            </w:r>
            <w:r>
              <w:rPr>
                <w:rFonts w:hint="eastAsia" w:ascii="仿宋_GB2312" w:hAnsi="仿宋_GB2312" w:eastAsia="仿宋_GB2312" w:cs="仿宋_GB2312"/>
                <w:sz w:val="24"/>
                <w:szCs w:val="24"/>
                <w:lang w:val="en-US" w:eastAsia="zh-CN"/>
              </w:rPr>
              <w:t>同申请表首页</w:t>
            </w:r>
            <w:r>
              <w:rPr>
                <w:rFonts w:hint="eastAsia" w:ascii="仿宋_GB2312" w:hAnsi="仿宋_GB2312" w:eastAsia="仿宋_GB2312" w:cs="仿宋_GB2312"/>
                <w:b w:val="0"/>
                <w:bCs w:val="0"/>
                <w:color w:val="auto"/>
                <w:kern w:val="2"/>
                <w:sz w:val="24"/>
                <w:szCs w:val="24"/>
                <w:u w:val="none"/>
                <w:lang w:val="en-US" w:eastAsia="zh-CN" w:bidi="ar-SA"/>
              </w:rPr>
              <w:t>）</w:t>
            </w:r>
          </w:p>
          <w:p>
            <w:pPr>
              <w:jc w:val="both"/>
              <w:rPr>
                <w:rFonts w:hint="eastAsia" w:ascii="仿宋_GB2312" w:hAnsi="仿宋_GB2312" w:eastAsia="仿宋_GB2312" w:cs="仿宋_GB2312"/>
                <w:b w:val="0"/>
                <w:bCs w:val="0"/>
                <w:color w:val="auto"/>
                <w:kern w:val="2"/>
                <w:sz w:val="24"/>
                <w:szCs w:val="24"/>
                <w:u w:val="none"/>
                <w:lang w:val="en-US" w:eastAsia="zh-CN" w:bidi="ar-SA"/>
              </w:rPr>
            </w:pPr>
            <w:r>
              <w:rPr>
                <w:rFonts w:hint="eastAsia" w:ascii="仿宋_GB2312" w:hAnsi="仿宋_GB2312" w:eastAsia="仿宋_GB2312" w:cs="仿宋_GB2312"/>
                <w:b w:val="0"/>
                <w:bCs w:val="0"/>
                <w:color w:val="auto"/>
                <w:kern w:val="2"/>
                <w:sz w:val="24"/>
                <w:szCs w:val="24"/>
                <w:u w:val="none"/>
                <w:lang w:val="en-US" w:eastAsia="zh-CN" w:bidi="ar-SA"/>
              </w:rPr>
              <w:t>2.资料目录(按顺序载明资料名称、资料对应页码）；</w:t>
            </w:r>
          </w:p>
          <w:p>
            <w:pPr>
              <w:jc w:val="both"/>
              <w:rPr>
                <w:rFonts w:hint="default"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3.2023年中山市促进文化产业高质量发展专项资金申请表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4.单位营业执照；</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5.法人代表身份证；</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6.场馆租赁合同；</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7.上一年度企业财务审计报告或会计报表（含资产负债表、损益表、现金流量表）和增值税报表；</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8.由税务部门提供的单位上两年度的完税证明；</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9.场馆经营单位开出的场馆租金发票（不得含场馆租金以外的费用，并与租赁合同有关信息对应）；</w:t>
            </w:r>
          </w:p>
          <w:p>
            <w:pPr>
              <w:jc w:val="both"/>
              <w:rPr>
                <w:rFonts w:hint="eastAsia"/>
                <w:lang w:val="en-US" w:eastAsia="zh-CN"/>
              </w:rPr>
            </w:pPr>
            <w:r>
              <w:rPr>
                <w:rFonts w:hint="eastAsia" w:ascii="仿宋_GB2312" w:hAnsi="仿宋_GB2312" w:eastAsia="仿宋_GB2312" w:cs="仿宋_GB2312"/>
                <w:color w:val="auto"/>
                <w:kern w:val="2"/>
                <w:sz w:val="24"/>
                <w:szCs w:val="24"/>
                <w:u w:val="none"/>
                <w:lang w:val="en-US" w:eastAsia="zh-CN" w:bidi="ar-SA"/>
              </w:rPr>
              <w:t>10.项目资金审计报告;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11.展区规划布局图、参展企业名单汇总（企业全称、认购展位编号及面积、参展联系人及有效联系方式）；</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12.办展成效总结、媒体报道一篇以上及展会现场相片三张以上。</w:t>
            </w:r>
          </w:p>
          <w:p>
            <w:pPr>
              <w:jc w:val="both"/>
              <w:rPr>
                <w:rFonts w:hint="eastAsia" w:ascii="仿宋_GB2312" w:hAnsi="仿宋_GB2312" w:eastAsia="仿宋_GB2312" w:cs="仿宋_GB2312"/>
                <w:color w:val="auto"/>
                <w:kern w:val="2"/>
                <w:sz w:val="24"/>
                <w:szCs w:val="24"/>
                <w:u w:val="none"/>
                <w:lang w:val="en-US" w:eastAsia="zh-CN" w:bidi="ar-SA"/>
              </w:rPr>
            </w:pPr>
            <w:r>
              <w:rPr>
                <w:rFonts w:hint="eastAsia" w:ascii="仿宋_GB2312" w:hAnsi="仿宋_GB2312" w:eastAsia="仿宋_GB2312" w:cs="仿宋_GB2312"/>
                <w:color w:val="auto"/>
                <w:kern w:val="2"/>
                <w:sz w:val="24"/>
                <w:szCs w:val="24"/>
                <w:u w:val="none"/>
                <w:lang w:val="en-US" w:eastAsia="zh-CN" w:bidi="ar-SA"/>
              </w:rPr>
              <w:t>13.按照评审要求需提交的其他资</w:t>
            </w:r>
            <w:bookmarkStart w:id="9" w:name="_GoBack"/>
            <w:r>
              <w:rPr>
                <w:rFonts w:hint="eastAsia" w:ascii="仿宋_GB2312" w:hAnsi="仿宋_GB2312" w:eastAsia="仿宋_GB2312" w:cs="仿宋_GB2312"/>
                <w:color w:val="auto"/>
                <w:kern w:val="2"/>
                <w:sz w:val="24"/>
                <w:szCs w:val="24"/>
                <w:u w:val="none"/>
                <w:lang w:val="en-US" w:eastAsia="zh-CN" w:bidi="ar-SA"/>
              </w:rPr>
              <w:t>料</w:t>
            </w:r>
            <w:bookmarkEnd w:id="9"/>
            <w:r>
              <w:rPr>
                <w:rFonts w:hint="eastAsia" w:ascii="仿宋_GB2312" w:hAnsi="仿宋_GB2312" w:eastAsia="仿宋_GB2312" w:cs="仿宋_GB2312"/>
                <w:color w:val="auto"/>
                <w:kern w:val="2"/>
                <w:sz w:val="24"/>
                <w:szCs w:val="24"/>
                <w:u w:val="none"/>
                <w:lang w:val="en-US" w:eastAsia="zh-CN" w:bidi="ar-SA"/>
              </w:rPr>
              <w:t>。</w:t>
            </w:r>
          </w:p>
        </w:tc>
        <w:tc>
          <w:tcPr>
            <w:tcW w:w="2112" w:type="dxa"/>
            <w:noWrap w:val="0"/>
            <w:vAlign w:val="center"/>
          </w:tcPr>
          <w:p>
            <w:pPr>
              <w:jc w:val="both"/>
              <w:rPr>
                <w:rFonts w:hint="eastAsia" w:ascii="黑体" w:hAnsi="黑体" w:eastAsia="黑体" w:cs="黑体"/>
                <w:b w:val="0"/>
                <w:i w:val="0"/>
                <w:snapToGrid/>
                <w:color w:val="auto"/>
                <w:sz w:val="24"/>
                <w:szCs w:val="21"/>
                <w:vertAlign w:val="baseline"/>
                <w:lang w:val="en-US" w:eastAsia="zh-CN"/>
              </w:rPr>
            </w:pPr>
            <w:r>
              <w:rPr>
                <w:rFonts w:hint="eastAsia" w:ascii="仿宋_GB2312" w:hAnsi="仿宋_GB2312" w:eastAsia="仿宋_GB2312" w:cs="仿宋_GB2312"/>
                <w:sz w:val="24"/>
                <w:szCs w:val="24"/>
                <w:lang w:val="en-US" w:eastAsia="zh-CN"/>
              </w:rPr>
              <w:t>以上资料一式七份，封面用硬卡纸装订且加盖单位公章，整本资料加盖骑缝章。</w:t>
            </w:r>
            <w:r>
              <w:rPr>
                <w:rFonts w:hint="eastAsia" w:ascii="仿宋_GB2312" w:hAnsi="仿宋_GB2312" w:eastAsia="仿宋_GB2312" w:cs="仿宋_GB2312"/>
                <w:sz w:val="24"/>
                <w:szCs w:val="24"/>
                <w:lang w:val="en" w:eastAsia="zh-CN"/>
              </w:rPr>
              <w:t>资料</w:t>
            </w:r>
            <w:r>
              <w:rPr>
                <w:rFonts w:hint="eastAsia" w:ascii="仿宋_GB2312" w:hAnsi="仿宋_GB2312" w:eastAsia="仿宋_GB2312" w:cs="仿宋_GB2312"/>
                <w:sz w:val="24"/>
                <w:szCs w:val="24"/>
                <w:lang w:val="en-US" w:eastAsia="zh-CN"/>
              </w:rPr>
              <w:t>4-9、原件核对后，提交复印件（需单页加盖单位公章）</w:t>
            </w:r>
          </w:p>
        </w:tc>
      </w:tr>
    </w:tbl>
    <w:p>
      <w:pPr>
        <w:pStyle w:val="2"/>
        <w:ind w:left="0" w:leftChars="0" w:firstLine="0" w:firstLineChars="0"/>
        <w:jc w:val="both"/>
        <w:rPr>
          <w:rFonts w:hint="default"/>
          <w:lang w:val="en-US" w:eastAsia="zh-CN"/>
        </w:rPr>
      </w:pPr>
    </w:p>
    <w:sectPr>
      <w:pgSz w:w="16838" w:h="11906" w:orient="landscape"/>
      <w:pgMar w:top="1531" w:right="2154" w:bottom="1531" w:left="215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roma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8</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5263E"/>
    <w:multiLevelType w:val="singleLevel"/>
    <w:tmpl w:val="FFF5263E"/>
    <w:lvl w:ilvl="0" w:tentative="0">
      <w:start w:val="1"/>
      <w:numFmt w:val="chineseCounting"/>
      <w:suff w:val="nothing"/>
      <w:lvlText w:val="（%1）"/>
      <w:lvlJc w:val="left"/>
      <w:rPr>
        <w:rFonts w:hint="eastAsia"/>
      </w:rPr>
    </w:lvl>
  </w:abstractNum>
  <w:abstractNum w:abstractNumId="1">
    <w:nsid w:val="607FDC4F"/>
    <w:multiLevelType w:val="singleLevel"/>
    <w:tmpl w:val="607FDC4F"/>
    <w:lvl w:ilvl="0" w:tentative="0">
      <w:start w:val="1"/>
      <w:numFmt w:val="chineseCounting"/>
      <w:suff w:val="nothing"/>
      <w:lvlText w:val="%1、"/>
      <w:lvlJc w:val="left"/>
    </w:lvl>
  </w:abstractNum>
  <w:abstractNum w:abstractNumId="2">
    <w:nsid w:val="7FF53714"/>
    <w:multiLevelType w:val="singleLevel"/>
    <w:tmpl w:val="7FF53714"/>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OGI4Mzk1M2YyNTRmN2E4ODVhNjk5ZWMzYjQxZWMifQ=="/>
    <w:docVar w:name="KSO_WPS_MARK_KEY" w:val="8199ec04-35ae-43c2-b823-c141e61cf577"/>
  </w:docVars>
  <w:rsids>
    <w:rsidRoot w:val="345C11D4"/>
    <w:rsid w:val="00374386"/>
    <w:rsid w:val="01534295"/>
    <w:rsid w:val="02E92E07"/>
    <w:rsid w:val="033F4DD9"/>
    <w:rsid w:val="03A950F4"/>
    <w:rsid w:val="03AE31C1"/>
    <w:rsid w:val="04532445"/>
    <w:rsid w:val="0578712B"/>
    <w:rsid w:val="05857EEE"/>
    <w:rsid w:val="08D26F99"/>
    <w:rsid w:val="09C509CD"/>
    <w:rsid w:val="09CC5483"/>
    <w:rsid w:val="09F93074"/>
    <w:rsid w:val="0A762C1F"/>
    <w:rsid w:val="0AC5064F"/>
    <w:rsid w:val="0CF9263E"/>
    <w:rsid w:val="0D0444C3"/>
    <w:rsid w:val="0D4033B7"/>
    <w:rsid w:val="0DA21225"/>
    <w:rsid w:val="0DCE22DF"/>
    <w:rsid w:val="0DD64B27"/>
    <w:rsid w:val="0E783B0E"/>
    <w:rsid w:val="0E9F4295"/>
    <w:rsid w:val="0ECB7594"/>
    <w:rsid w:val="0F6F7975"/>
    <w:rsid w:val="105132E9"/>
    <w:rsid w:val="107237C2"/>
    <w:rsid w:val="109A7562"/>
    <w:rsid w:val="10A3238B"/>
    <w:rsid w:val="11F92BE6"/>
    <w:rsid w:val="126D4C77"/>
    <w:rsid w:val="13542EBF"/>
    <w:rsid w:val="138F00BC"/>
    <w:rsid w:val="1493613C"/>
    <w:rsid w:val="157457BE"/>
    <w:rsid w:val="165C27D0"/>
    <w:rsid w:val="174603AC"/>
    <w:rsid w:val="176A4E2A"/>
    <w:rsid w:val="17791489"/>
    <w:rsid w:val="18E76180"/>
    <w:rsid w:val="19F42E2D"/>
    <w:rsid w:val="1A9C1CBA"/>
    <w:rsid w:val="1AB34012"/>
    <w:rsid w:val="1AC202B6"/>
    <w:rsid w:val="1ACB2FE0"/>
    <w:rsid w:val="1B277BF8"/>
    <w:rsid w:val="1C266E5D"/>
    <w:rsid w:val="1D335A31"/>
    <w:rsid w:val="1E11147E"/>
    <w:rsid w:val="1E120B9E"/>
    <w:rsid w:val="1E363520"/>
    <w:rsid w:val="1E9E2B56"/>
    <w:rsid w:val="1EBA3CC7"/>
    <w:rsid w:val="1F5A19A1"/>
    <w:rsid w:val="1FF63B68"/>
    <w:rsid w:val="2058028D"/>
    <w:rsid w:val="21D77ACF"/>
    <w:rsid w:val="238141A8"/>
    <w:rsid w:val="239E02D5"/>
    <w:rsid w:val="23AB25C7"/>
    <w:rsid w:val="23ED20D0"/>
    <w:rsid w:val="252843B8"/>
    <w:rsid w:val="25401FDE"/>
    <w:rsid w:val="255B471D"/>
    <w:rsid w:val="256066E9"/>
    <w:rsid w:val="257A2CD8"/>
    <w:rsid w:val="257C32A3"/>
    <w:rsid w:val="25A92A8C"/>
    <w:rsid w:val="26512FCF"/>
    <w:rsid w:val="266F598A"/>
    <w:rsid w:val="268727CF"/>
    <w:rsid w:val="2710303E"/>
    <w:rsid w:val="27560DD7"/>
    <w:rsid w:val="283B104C"/>
    <w:rsid w:val="28A264D0"/>
    <w:rsid w:val="29000BB8"/>
    <w:rsid w:val="29F464A8"/>
    <w:rsid w:val="2AA8169B"/>
    <w:rsid w:val="2C340CAF"/>
    <w:rsid w:val="2C3F0BD6"/>
    <w:rsid w:val="2CD46086"/>
    <w:rsid w:val="2D65461F"/>
    <w:rsid w:val="2D6745B2"/>
    <w:rsid w:val="2EF21A37"/>
    <w:rsid w:val="2F331A64"/>
    <w:rsid w:val="2F4C2405"/>
    <w:rsid w:val="2FD612AD"/>
    <w:rsid w:val="2FFCAAF0"/>
    <w:rsid w:val="30CD15E9"/>
    <w:rsid w:val="31454089"/>
    <w:rsid w:val="32126EC4"/>
    <w:rsid w:val="33595AA8"/>
    <w:rsid w:val="345C11D4"/>
    <w:rsid w:val="348910DD"/>
    <w:rsid w:val="348C4080"/>
    <w:rsid w:val="34FB3139"/>
    <w:rsid w:val="34FC36E9"/>
    <w:rsid w:val="35765D44"/>
    <w:rsid w:val="35CA3DA5"/>
    <w:rsid w:val="3748042E"/>
    <w:rsid w:val="37E4122F"/>
    <w:rsid w:val="390E2A7B"/>
    <w:rsid w:val="3910137B"/>
    <w:rsid w:val="39B2364C"/>
    <w:rsid w:val="3A4454D3"/>
    <w:rsid w:val="3A5A6BCF"/>
    <w:rsid w:val="3B4C6C1B"/>
    <w:rsid w:val="3B775B24"/>
    <w:rsid w:val="3BBE0559"/>
    <w:rsid w:val="3CDB4971"/>
    <w:rsid w:val="3D14B105"/>
    <w:rsid w:val="3D4B21F4"/>
    <w:rsid w:val="3D955811"/>
    <w:rsid w:val="3E2C2B8B"/>
    <w:rsid w:val="3E8D7A33"/>
    <w:rsid w:val="3E91758D"/>
    <w:rsid w:val="3F6BD72D"/>
    <w:rsid w:val="3F9B30DA"/>
    <w:rsid w:val="3FDA4B33"/>
    <w:rsid w:val="3FE82B41"/>
    <w:rsid w:val="3FFDF75E"/>
    <w:rsid w:val="411C209C"/>
    <w:rsid w:val="429D0F7C"/>
    <w:rsid w:val="43796CFC"/>
    <w:rsid w:val="444246C6"/>
    <w:rsid w:val="45F443B8"/>
    <w:rsid w:val="4727691B"/>
    <w:rsid w:val="4774710A"/>
    <w:rsid w:val="47E76B4B"/>
    <w:rsid w:val="48BB3526"/>
    <w:rsid w:val="4B912A92"/>
    <w:rsid w:val="4C916722"/>
    <w:rsid w:val="4CBC6643"/>
    <w:rsid w:val="4CEF7E2A"/>
    <w:rsid w:val="4E2F2AAC"/>
    <w:rsid w:val="4E4E5216"/>
    <w:rsid w:val="4E5F420D"/>
    <w:rsid w:val="4EB34FDD"/>
    <w:rsid w:val="4EFB39CC"/>
    <w:rsid w:val="4F3D4167"/>
    <w:rsid w:val="4F765561"/>
    <w:rsid w:val="4F8C4CD6"/>
    <w:rsid w:val="50080E64"/>
    <w:rsid w:val="50454D86"/>
    <w:rsid w:val="51190190"/>
    <w:rsid w:val="51AD1B55"/>
    <w:rsid w:val="52477273"/>
    <w:rsid w:val="531E7012"/>
    <w:rsid w:val="5461401A"/>
    <w:rsid w:val="548871E2"/>
    <w:rsid w:val="54B5398B"/>
    <w:rsid w:val="56695311"/>
    <w:rsid w:val="56861A90"/>
    <w:rsid w:val="58477702"/>
    <w:rsid w:val="5A8F5397"/>
    <w:rsid w:val="5C067BF2"/>
    <w:rsid w:val="5CFF25AF"/>
    <w:rsid w:val="5DBD4858"/>
    <w:rsid w:val="5DE74A9A"/>
    <w:rsid w:val="5E054636"/>
    <w:rsid w:val="5E5353C1"/>
    <w:rsid w:val="5EEB7D47"/>
    <w:rsid w:val="5EF1C9BF"/>
    <w:rsid w:val="5F9864A5"/>
    <w:rsid w:val="5FBE2134"/>
    <w:rsid w:val="5FEA1423"/>
    <w:rsid w:val="60392D48"/>
    <w:rsid w:val="607E39A4"/>
    <w:rsid w:val="60D46219"/>
    <w:rsid w:val="611B4B72"/>
    <w:rsid w:val="618C5151"/>
    <w:rsid w:val="63B96A7E"/>
    <w:rsid w:val="64615777"/>
    <w:rsid w:val="64881915"/>
    <w:rsid w:val="64AF1B8F"/>
    <w:rsid w:val="67077E50"/>
    <w:rsid w:val="673110A6"/>
    <w:rsid w:val="67315A86"/>
    <w:rsid w:val="67773B53"/>
    <w:rsid w:val="679A05D5"/>
    <w:rsid w:val="679C40DF"/>
    <w:rsid w:val="67DF076A"/>
    <w:rsid w:val="68A3404C"/>
    <w:rsid w:val="68DF5950"/>
    <w:rsid w:val="6958339F"/>
    <w:rsid w:val="695F618B"/>
    <w:rsid w:val="6A1C6CE6"/>
    <w:rsid w:val="6B076400"/>
    <w:rsid w:val="6B620A96"/>
    <w:rsid w:val="6BAFCF90"/>
    <w:rsid w:val="6CDB157B"/>
    <w:rsid w:val="6D6C39B4"/>
    <w:rsid w:val="6D7F4565"/>
    <w:rsid w:val="6D946536"/>
    <w:rsid w:val="6DF81B46"/>
    <w:rsid w:val="6E1635AF"/>
    <w:rsid w:val="6E333100"/>
    <w:rsid w:val="6E636BB1"/>
    <w:rsid w:val="6EDA6F1B"/>
    <w:rsid w:val="6FB23ADB"/>
    <w:rsid w:val="705077E3"/>
    <w:rsid w:val="70AC4908"/>
    <w:rsid w:val="70EF2C93"/>
    <w:rsid w:val="712258A8"/>
    <w:rsid w:val="71B382B0"/>
    <w:rsid w:val="720F707C"/>
    <w:rsid w:val="738518A1"/>
    <w:rsid w:val="738E41F1"/>
    <w:rsid w:val="74B3180F"/>
    <w:rsid w:val="751C67F9"/>
    <w:rsid w:val="7583409D"/>
    <w:rsid w:val="76D73B74"/>
    <w:rsid w:val="77216C92"/>
    <w:rsid w:val="778D5BBA"/>
    <w:rsid w:val="77AF25C8"/>
    <w:rsid w:val="77DC7639"/>
    <w:rsid w:val="77F84593"/>
    <w:rsid w:val="793F7E10"/>
    <w:rsid w:val="79837DFE"/>
    <w:rsid w:val="7989572B"/>
    <w:rsid w:val="79F40BED"/>
    <w:rsid w:val="7A7E7F2D"/>
    <w:rsid w:val="7ABECB34"/>
    <w:rsid w:val="7AFE1035"/>
    <w:rsid w:val="7D5E6B7D"/>
    <w:rsid w:val="7D6C220A"/>
    <w:rsid w:val="7DDA18F8"/>
    <w:rsid w:val="7DDB319D"/>
    <w:rsid w:val="7E371C4C"/>
    <w:rsid w:val="7EC8018C"/>
    <w:rsid w:val="7ED443C8"/>
    <w:rsid w:val="7F237B75"/>
    <w:rsid w:val="7FA17DA0"/>
    <w:rsid w:val="7FFB54C4"/>
    <w:rsid w:val="8BE7A645"/>
    <w:rsid w:val="92FEF898"/>
    <w:rsid w:val="97A44261"/>
    <w:rsid w:val="C95B92C5"/>
    <w:rsid w:val="D0FFDDEF"/>
    <w:rsid w:val="D2FE6F15"/>
    <w:rsid w:val="EDCE368C"/>
    <w:rsid w:val="EDFF68DF"/>
    <w:rsid w:val="EF7FF467"/>
    <w:rsid w:val="FB5D5ED7"/>
    <w:rsid w:val="FDB7E31A"/>
    <w:rsid w:val="FFFB9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rPr>
  </w:style>
  <w:style w:type="paragraph" w:styleId="3">
    <w:name w:val="Body Text"/>
    <w:basedOn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Body Text First Indent 21"/>
    <w:basedOn w:val="13"/>
    <w:next w:val="14"/>
    <w:qFormat/>
    <w:uiPriority w:val="0"/>
    <w:pPr>
      <w:ind w:firstLine="640" w:firstLineChars="200"/>
    </w:pPr>
    <w:rPr>
      <w:rFonts w:ascii="Times New Roman" w:hAnsi="Times New Roman" w:eastAsia="仿宋_GB2312"/>
      <w:sz w:val="32"/>
    </w:rPr>
  </w:style>
  <w:style w:type="paragraph" w:customStyle="1" w:styleId="13">
    <w:name w:val="Body Text First Indent1"/>
    <w:basedOn w:val="3"/>
    <w:qFormat/>
    <w:uiPriority w:val="0"/>
    <w:pPr>
      <w:ind w:firstLine="420" w:firstLineChars="100"/>
    </w:pPr>
  </w:style>
  <w:style w:type="paragraph" w:customStyle="1" w:styleId="14">
    <w:name w:val="Normal Indent1"/>
    <w:basedOn w:val="1"/>
    <w:qFormat/>
    <w:uiPriority w:val="0"/>
    <w:pPr>
      <w:ind w:firstLine="420" w:firstLineChars="200"/>
    </w:pPr>
    <w:rPr>
      <w:rFonts w:ascii="Times New Roman" w:hAnsi="Times New Roman" w:eastAsia="仿宋_GB2312"/>
      <w:sz w:val="32"/>
    </w:rPr>
  </w:style>
  <w:style w:type="paragraph" w:customStyle="1" w:styleId="15">
    <w:name w:val="WPSOffice手动目录 1"/>
    <w:qFormat/>
    <w:uiPriority w:val="0"/>
    <w:pPr>
      <w:ind w:leftChars="0"/>
    </w:pPr>
    <w:rPr>
      <w:rFonts w:ascii="Calibri" w:hAnsi="Calibri" w:eastAsia="宋体" w:cs="Times New Roman"/>
      <w:sz w:val="20"/>
      <w:szCs w:val="20"/>
    </w:rPr>
  </w:style>
  <w:style w:type="paragraph" w:customStyle="1" w:styleId="16">
    <w:name w:val="正文 New New"/>
    <w:qFormat/>
    <w:uiPriority w:val="0"/>
    <w:pPr>
      <w:widowControl w:val="0"/>
      <w:jc w:val="both"/>
    </w:pPr>
    <w:rPr>
      <w:rFonts w:eastAsia="宋体" w:asciiTheme="minorHAnsi" w:hAnsiTheme="minorHAnsi" w:cstheme="minorBidi"/>
      <w:kern w:val="2"/>
      <w:sz w:val="21"/>
      <w:szCs w:val="2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市旅游局</Company>
  <Pages>6</Pages>
  <Words>2411</Words>
  <Characters>2543</Characters>
  <Lines>0</Lines>
  <Paragraphs>0</Paragraphs>
  <TotalTime>3</TotalTime>
  <ScaleCrop>false</ScaleCrop>
  <LinksUpToDate>false</LinksUpToDate>
  <CharactersWithSpaces>2562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2021-04-27T09:46:00Z</dcterms:created>
  <dc:creator>陈彦彦</dc:creator>
  <cp:lastModifiedBy>占鹏凯</cp:lastModifiedBy>
  <cp:lastPrinted>2022-08-08T15:26:00Z</cp:lastPrinted>
  <dcterms:modified xsi:type="dcterms:W3CDTF">2023-05-20T02:25:24Z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95A60BA80CA6484FA39C3CD4B8F89D7F</vt:lpwstr>
  </property>
</Properties>
</file>